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9E37A7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8C9D3B9" wp14:editId="31CC3A32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7A7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9E37A7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9E37A7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9E37A7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E37A7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9E37A7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4F08C0" w:rsidRPr="009E37A7" w:rsidRDefault="00995E42" w:rsidP="001A162E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na wykonanie </w:t>
      </w:r>
      <w:r w:rsidR="00692985" w:rsidRPr="009E37A7">
        <w:rPr>
          <w:rFonts w:asciiTheme="minorHAnsi" w:hAnsiTheme="minorHAnsi" w:cs="Arial"/>
          <w:bCs/>
          <w:color w:val="000000" w:themeColor="text1"/>
          <w:sz w:val="22"/>
          <w:szCs w:val="22"/>
        </w:rPr>
        <w:t>modernizacji stacji nadawowych przenośników taśmowych: T-41, T-105, 106, T-115, 116 w węźle nawęglania bloków energetycznych nr 1-7</w:t>
      </w:r>
      <w:r w:rsidR="00692985"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F08C0" w:rsidRPr="009E37A7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9E37A7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9E37A7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300C26" w:rsidRPr="009E37A7" w:rsidRDefault="00995E42" w:rsidP="00074D2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Wykonanie </w:t>
      </w:r>
      <w:r w:rsidR="00692985" w:rsidRPr="009E37A7">
        <w:rPr>
          <w:rFonts w:asciiTheme="minorHAnsi" w:hAnsiTheme="minorHAnsi" w:cs="Arial"/>
          <w:bCs/>
          <w:color w:val="000000" w:themeColor="text1"/>
          <w:sz w:val="22"/>
          <w:szCs w:val="22"/>
        </w:rPr>
        <w:t>modernizacji stacji nadawowych przenośników taśmowych: T-41, T-105, 106, T-115, 116 w węźle nawęglania bloków energetycznych nr 1-7</w:t>
      </w:r>
      <w:r w:rsidR="00692985"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146F8E" w:rsidRPr="009E37A7">
        <w:rPr>
          <w:rFonts w:asciiTheme="minorHAnsi" w:hAnsiTheme="minorHAnsi" w:cs="Arial"/>
          <w:color w:val="000000" w:themeColor="text1"/>
          <w:sz w:val="22"/>
          <w:szCs w:val="22"/>
        </w:rPr>
        <w:t>w Enea Połaniec S.</w:t>
      </w:r>
      <w:r w:rsidR="00300C26" w:rsidRPr="009E37A7">
        <w:rPr>
          <w:rFonts w:asciiTheme="minorHAnsi" w:hAnsiTheme="minorHAnsi" w:cs="Arial"/>
          <w:color w:val="000000" w:themeColor="text1"/>
          <w:sz w:val="22"/>
          <w:szCs w:val="22"/>
        </w:rPr>
        <w:t>A.</w:t>
      </w:r>
    </w:p>
    <w:p w:rsidR="00AF0012" w:rsidRPr="009E37A7" w:rsidRDefault="00AF0012" w:rsidP="00074D2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Szczegółowy zakres Usł</w:t>
      </w:r>
      <w:r w:rsidR="008F5F73"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ug Określa SIWZ </w:t>
      </w:r>
      <w:r w:rsidR="007A09A9"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stanowiący </w:t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D57AC2" w:rsidRPr="009E37A7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7A09A9"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nr 2 do </w:t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ogłoszenia.</w:t>
      </w:r>
    </w:p>
    <w:p w:rsidR="00766808" w:rsidRPr="009E37A7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A09A9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146F8E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3</w:t>
      </w:r>
      <w:r w:rsidR="009C1798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0</w:t>
      </w:r>
      <w:r w:rsidR="00E56A28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.</w:t>
      </w:r>
      <w:r w:rsidR="000A4761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0</w:t>
      </w:r>
      <w:r w:rsidR="009C1798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6</w:t>
      </w:r>
      <w:r w:rsidR="00791BBE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.20</w:t>
      </w:r>
      <w:r w:rsidR="009C1798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20</w:t>
      </w:r>
      <w:r w:rsidR="00766808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</w:p>
    <w:p w:rsidR="003F27B1" w:rsidRPr="009E37A7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B44AEF" w:rsidRPr="009E37A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i</w:t>
      </w:r>
      <w:r w:rsidRPr="009E37A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 w:rsidRPr="009E37A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9E37A7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9E37A7">
        <w:rPr>
          <w:rFonts w:asciiTheme="minorHAnsi" w:eastAsia="Times New Roman" w:hAnsiTheme="minorHAnsi"/>
          <w:color w:val="000000" w:themeColor="text1"/>
          <w:lang w:eastAsia="pl-PL"/>
        </w:rPr>
        <w:t>Opis przygotowania oferty.</w:t>
      </w:r>
    </w:p>
    <w:p w:rsidR="006C62AA" w:rsidRPr="009E37A7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9E37A7">
        <w:rPr>
          <w:rFonts w:asciiTheme="minorHAnsi" w:eastAsia="Times New Roman" w:hAnsiTheme="minorHAnsi"/>
          <w:color w:val="000000" w:themeColor="text1"/>
          <w:lang w:eastAsia="pl-PL"/>
        </w:rPr>
        <w:t>Ofertę należy złożyć na formularzu „oferta” – Załącznik nr 1 do ogłoszenia.</w:t>
      </w:r>
    </w:p>
    <w:p w:rsidR="006C62AA" w:rsidRPr="009E37A7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9E37A7">
        <w:rPr>
          <w:rFonts w:asciiTheme="minorHAnsi" w:eastAsia="Times New Roman" w:hAnsiTheme="minorHAnsi"/>
          <w:color w:val="000000" w:themeColor="text1"/>
          <w:lang w:eastAsia="pl-PL"/>
        </w:rPr>
        <w:t>Złożona oferta powinna być opatrzona pieczątką firmową oraz podpisana przez podmiot uprawniony do reprezentacji oferenta.</w:t>
      </w:r>
    </w:p>
    <w:p w:rsidR="006C62AA" w:rsidRPr="009E37A7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Oferty należy złożyć na adres:</w:t>
      </w:r>
    </w:p>
    <w:p w:rsidR="006C62AA" w:rsidRPr="009E37A7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Enea Połaniec S.A. Zawada 26, 28-230 Połaniec 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bud. F 12 kancelaria I-sze piętro</w:t>
      </w:r>
    </w:p>
    <w:p w:rsidR="006C62AA" w:rsidRPr="009E37A7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Termin składania ofert: </w:t>
      </w:r>
      <w:r w:rsidR="00344A49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44A49"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 </w:t>
      </w:r>
      <w:r w:rsidR="00301ADB" w:rsidRPr="009E37A7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0A4761" w:rsidRPr="009E37A7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="00901C8A" w:rsidRPr="009E37A7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BD2EB0" w:rsidRPr="009E37A7">
        <w:rPr>
          <w:rFonts w:asciiTheme="minorHAnsi" w:hAnsiTheme="minorHAnsi"/>
          <w:b/>
          <w:color w:val="000000" w:themeColor="text1"/>
          <w:sz w:val="22"/>
          <w:szCs w:val="22"/>
        </w:rPr>
        <w:t>0</w:t>
      </w:r>
      <w:r w:rsidR="00901C8A" w:rsidRPr="009E37A7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791BBE" w:rsidRPr="009E37A7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</w:t>
      </w:r>
      <w:r w:rsidR="00BD2EB0" w:rsidRPr="009E37A7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r.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do godz. </w:t>
      </w:r>
      <w:r w:rsidR="00791BBE" w:rsidRPr="009E37A7">
        <w:rPr>
          <w:rFonts w:asciiTheme="minorHAnsi" w:hAnsiTheme="minorHAnsi"/>
          <w:color w:val="000000" w:themeColor="text1"/>
          <w:sz w:val="22"/>
          <w:szCs w:val="22"/>
        </w:rPr>
        <w:t>12</w:t>
      </w:r>
      <w:r w:rsidRPr="009E37A7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00</w:t>
      </w: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6C62AA" w:rsidRPr="009E37A7" w:rsidRDefault="00901C8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Wewnętrzny t</w:t>
      </w:r>
      <w:r w:rsidR="006C62AA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ermin otwarcia ofert: </w:t>
      </w: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301ADB" w:rsidRPr="009E37A7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0A4761" w:rsidRPr="009E37A7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="00EF5435" w:rsidRPr="009E37A7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BD2EB0" w:rsidRPr="009E37A7">
        <w:rPr>
          <w:rFonts w:asciiTheme="minorHAnsi" w:hAnsiTheme="minorHAnsi"/>
          <w:b/>
          <w:color w:val="000000" w:themeColor="text1"/>
          <w:sz w:val="22"/>
          <w:szCs w:val="22"/>
        </w:rPr>
        <w:t>0</w:t>
      </w:r>
      <w:r w:rsidR="00EF5435" w:rsidRPr="009E37A7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344A49" w:rsidRPr="009E37A7">
        <w:rPr>
          <w:rFonts w:asciiTheme="minorHAnsi" w:hAnsiTheme="minorHAnsi"/>
          <w:b/>
          <w:color w:val="000000" w:themeColor="text1"/>
          <w:sz w:val="22"/>
          <w:szCs w:val="22"/>
        </w:rPr>
        <w:t>. 201</w:t>
      </w:r>
      <w:r w:rsidR="00BD2EB0" w:rsidRPr="009E37A7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="00344A49"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r.</w:t>
      </w:r>
      <w:r w:rsidR="00344A49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do godz. 12</w:t>
      </w:r>
      <w:r w:rsidR="00344A49" w:rsidRPr="009E37A7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</w:t>
      </w:r>
      <w:r w:rsidR="006C62AA" w:rsidRPr="009E37A7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30</w:t>
      </w:r>
      <w:r w:rsidR="006C62AA" w:rsidRPr="009E37A7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6C62AA" w:rsidRPr="009E37A7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9E37A7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  <w:color w:val="000000" w:themeColor="text1"/>
        </w:rPr>
      </w:pPr>
      <w:r w:rsidRPr="009E37A7">
        <w:rPr>
          <w:rFonts w:asciiTheme="minorHAnsi" w:hAnsiTheme="minorHAnsi"/>
          <w:b/>
          <w:color w:val="000000" w:themeColor="text1"/>
        </w:rPr>
        <w:t>BIURO ZAKUPÓW MATERIAŁÓW I USŁUG Enea Połaniec S.A.</w:t>
      </w:r>
    </w:p>
    <w:p w:rsidR="00300C26" w:rsidRPr="009E37A7" w:rsidRDefault="006C62AA" w:rsidP="00074D2A">
      <w:pPr>
        <w:spacing w:line="280" w:lineRule="atLeast"/>
        <w:jc w:val="center"/>
        <w:rPr>
          <w:rFonts w:asciiTheme="minorHAnsi" w:eastAsia="Times" w:hAnsiTheme="minorHAnsi" w:cs="Verdana"/>
          <w:b/>
          <w:color w:val="000000" w:themeColor="text1"/>
          <w:sz w:val="22"/>
          <w:szCs w:val="22"/>
        </w:rPr>
      </w:pPr>
      <w:r w:rsidRPr="009E37A7">
        <w:rPr>
          <w:rFonts w:asciiTheme="minorHAnsi" w:eastAsia="Times" w:hAnsiTheme="minorHAnsi" w:cs="Verdana"/>
          <w:i/>
          <w:color w:val="000000" w:themeColor="text1"/>
          <w:sz w:val="22"/>
          <w:szCs w:val="22"/>
        </w:rPr>
        <w:t>z opisem</w:t>
      </w:r>
      <w:r w:rsidRPr="009E37A7">
        <w:rPr>
          <w:rFonts w:asciiTheme="minorHAnsi" w:eastAsia="Times" w:hAnsiTheme="minorHAnsi" w:cs="Verdana"/>
          <w:color w:val="000000" w:themeColor="text1"/>
          <w:sz w:val="22"/>
          <w:szCs w:val="22"/>
        </w:rPr>
        <w:t>:</w:t>
      </w:r>
      <w:r w:rsidRPr="009E37A7">
        <w:rPr>
          <w:rFonts w:asciiTheme="minorHAnsi" w:eastAsia="Times" w:hAnsiTheme="minorHAnsi" w:cs="Verdana"/>
          <w:b/>
          <w:color w:val="000000" w:themeColor="text1"/>
          <w:sz w:val="22"/>
          <w:szCs w:val="22"/>
        </w:rPr>
        <w:t xml:space="preserve"> </w:t>
      </w:r>
    </w:p>
    <w:p w:rsidR="00A26490" w:rsidRPr="009E37A7" w:rsidRDefault="006C62AA" w:rsidP="00A26490">
      <w:pPr>
        <w:spacing w:line="320" w:lineRule="atLeast"/>
        <w:ind w:left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Oferta w przetargu na </w:t>
      </w:r>
      <w:r w:rsidR="00B97029"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wykonanie </w:t>
      </w:r>
      <w:r w:rsidR="00A26490"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modernizacji stacji nadawowych przenośników taśmowych: T-41, T-105, 106, T-115, 116 w węźle nawęglania bloków energetycznych nr 1-7</w:t>
      </w:r>
      <w:r w:rsidR="00A26490"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A26490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:rsidR="006C62AA" w:rsidRPr="009E37A7" w:rsidRDefault="006C62AA" w:rsidP="00B97029">
      <w:pPr>
        <w:spacing w:line="28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C62AA" w:rsidRPr="009E37A7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  <w:color w:val="000000" w:themeColor="text1"/>
        </w:rPr>
      </w:pPr>
      <w:r w:rsidRPr="009E37A7">
        <w:rPr>
          <w:rFonts w:asciiTheme="minorHAnsi" w:hAnsiTheme="minorHAnsi"/>
          <w:b/>
          <w:color w:val="000000" w:themeColor="text1"/>
        </w:rPr>
        <w:t xml:space="preserve">Nie otwierać przed godz. </w:t>
      </w:r>
      <w:r w:rsidR="00344A49" w:rsidRPr="009E37A7">
        <w:rPr>
          <w:rFonts w:asciiTheme="minorHAnsi" w:hAnsiTheme="minorHAnsi"/>
          <w:b/>
          <w:color w:val="000000" w:themeColor="text1"/>
        </w:rPr>
        <w:t>12</w:t>
      </w:r>
      <w:r w:rsidR="00344A49" w:rsidRPr="009E37A7">
        <w:rPr>
          <w:rFonts w:asciiTheme="minorHAnsi" w:hAnsiTheme="minorHAnsi"/>
          <w:b/>
          <w:color w:val="000000" w:themeColor="text1"/>
          <w:vertAlign w:val="superscript"/>
        </w:rPr>
        <w:t>3</w:t>
      </w:r>
      <w:r w:rsidRPr="009E37A7">
        <w:rPr>
          <w:rFonts w:asciiTheme="minorHAnsi" w:hAnsiTheme="minorHAnsi"/>
          <w:b/>
          <w:color w:val="000000" w:themeColor="text1"/>
          <w:vertAlign w:val="superscript"/>
        </w:rPr>
        <w:t>0</w:t>
      </w:r>
      <w:r w:rsidRPr="009E37A7">
        <w:rPr>
          <w:rFonts w:asciiTheme="minorHAnsi" w:hAnsiTheme="minorHAnsi"/>
          <w:b/>
          <w:color w:val="000000" w:themeColor="text1"/>
        </w:rPr>
        <w:t xml:space="preserve"> w dniu  </w:t>
      </w:r>
      <w:r w:rsidR="00301ADB" w:rsidRPr="009E37A7">
        <w:rPr>
          <w:rFonts w:asciiTheme="minorHAnsi" w:hAnsiTheme="minorHAnsi"/>
          <w:b/>
          <w:color w:val="000000" w:themeColor="text1"/>
        </w:rPr>
        <w:t>1</w:t>
      </w:r>
      <w:r w:rsidR="000A4761" w:rsidRPr="009E37A7">
        <w:rPr>
          <w:rFonts w:asciiTheme="minorHAnsi" w:hAnsiTheme="minorHAnsi"/>
          <w:b/>
          <w:color w:val="000000" w:themeColor="text1"/>
        </w:rPr>
        <w:t>8</w:t>
      </w:r>
      <w:r w:rsidR="00EF5435" w:rsidRPr="009E37A7">
        <w:rPr>
          <w:rFonts w:asciiTheme="minorHAnsi" w:hAnsiTheme="minorHAnsi"/>
          <w:b/>
          <w:color w:val="000000" w:themeColor="text1"/>
        </w:rPr>
        <w:t>.</w:t>
      </w:r>
      <w:r w:rsidR="00BD2EB0" w:rsidRPr="009E37A7">
        <w:rPr>
          <w:rFonts w:asciiTheme="minorHAnsi" w:hAnsiTheme="minorHAnsi"/>
          <w:b/>
          <w:color w:val="000000" w:themeColor="text1"/>
        </w:rPr>
        <w:t>0</w:t>
      </w:r>
      <w:r w:rsidR="00EF5435" w:rsidRPr="009E37A7">
        <w:rPr>
          <w:rFonts w:asciiTheme="minorHAnsi" w:hAnsiTheme="minorHAnsi"/>
          <w:b/>
          <w:color w:val="000000" w:themeColor="text1"/>
        </w:rPr>
        <w:t>1</w:t>
      </w:r>
      <w:r w:rsidR="00344A49" w:rsidRPr="009E37A7">
        <w:rPr>
          <w:rFonts w:asciiTheme="minorHAnsi" w:hAnsiTheme="minorHAnsi"/>
          <w:b/>
          <w:color w:val="000000" w:themeColor="text1"/>
        </w:rPr>
        <w:t>.</w:t>
      </w:r>
      <w:r w:rsidRPr="009E37A7">
        <w:rPr>
          <w:rFonts w:asciiTheme="minorHAnsi" w:hAnsiTheme="minorHAnsi"/>
          <w:b/>
          <w:color w:val="000000" w:themeColor="text1"/>
        </w:rPr>
        <w:t>201</w:t>
      </w:r>
      <w:r w:rsidR="00BD2EB0" w:rsidRPr="009E37A7">
        <w:rPr>
          <w:rFonts w:asciiTheme="minorHAnsi" w:hAnsiTheme="minorHAnsi"/>
          <w:b/>
          <w:color w:val="000000" w:themeColor="text1"/>
        </w:rPr>
        <w:t>9</w:t>
      </w:r>
      <w:r w:rsidRPr="009E37A7">
        <w:rPr>
          <w:rFonts w:asciiTheme="minorHAnsi" w:hAnsiTheme="minorHAnsi"/>
          <w:b/>
          <w:color w:val="000000" w:themeColor="text1"/>
        </w:rPr>
        <w:t xml:space="preserve"> r.</w:t>
      </w:r>
    </w:p>
    <w:p w:rsidR="00C715D2" w:rsidRPr="009E37A7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9E37A7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9E37A7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9E37A7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9E37A7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9E37A7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9E37A7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9E37A7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9E37A7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9E37A7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9E37A7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9E37A7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9E37A7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9E37A7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9E37A7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9E37A7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9E37A7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9E37A7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9E37A7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9E37A7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074D2A" w:rsidRPr="009E37A7" w:rsidRDefault="00074D2A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 xml:space="preserve">Oferent powinien posiadać </w:t>
      </w:r>
      <w:r w:rsidRPr="009E37A7">
        <w:rPr>
          <w:rFonts w:asciiTheme="minorHAnsi" w:eastAsia="Tahoma,Bold" w:hAnsiTheme="minorHAnsi" w:cs="Tahoma,Bold"/>
          <w:bCs/>
          <w:color w:val="000000" w:themeColor="text1"/>
        </w:rPr>
        <w:t>zdolność kr</w:t>
      </w:r>
      <w:r w:rsidR="00EF5435" w:rsidRPr="009E37A7">
        <w:rPr>
          <w:rFonts w:asciiTheme="minorHAnsi" w:eastAsia="Tahoma,Bold" w:hAnsiTheme="minorHAnsi" w:cs="Tahoma,Bold"/>
          <w:bCs/>
          <w:color w:val="000000" w:themeColor="text1"/>
        </w:rPr>
        <w:t xml:space="preserve">edytową o wartości co najmniej </w:t>
      </w:r>
      <w:r w:rsidR="00F357DD" w:rsidRPr="009E37A7">
        <w:rPr>
          <w:rFonts w:asciiTheme="minorHAnsi" w:eastAsia="Tahoma,Bold" w:hAnsiTheme="minorHAnsi" w:cs="Tahoma,Bold"/>
          <w:bCs/>
          <w:color w:val="000000" w:themeColor="text1"/>
        </w:rPr>
        <w:t>1</w:t>
      </w:r>
      <w:r w:rsidRPr="009E37A7">
        <w:rPr>
          <w:rFonts w:asciiTheme="minorHAnsi" w:eastAsia="Tahoma,Bold" w:hAnsiTheme="minorHAnsi" w:cs="Tahoma,Bold"/>
          <w:bCs/>
          <w:color w:val="000000" w:themeColor="text1"/>
        </w:rPr>
        <w:t>00 000 zł.</w:t>
      </w:r>
    </w:p>
    <w:p w:rsidR="003F43C1" w:rsidRPr="009E37A7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9E37A7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9E37A7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9E37A7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9E37A7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9E37A7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9E37A7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9E37A7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9E37A7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9E37A7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9E37A7" w:rsidRDefault="00174197" w:rsidP="005761D0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1C75CE" w:rsidRPr="009E37A7" w:rsidRDefault="001C75CE" w:rsidP="001C75C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Referencje   zgonie   z   wymaganiami  określonymi   w SIWZ</w:t>
      </w:r>
    </w:p>
    <w:p w:rsidR="001C75CE" w:rsidRPr="009E37A7" w:rsidRDefault="001C75CE" w:rsidP="00B5133A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oświadczenia  określone we wzorze  formularza stanowiącego   załącznik nr  1 do  ogłoszenia.</w:t>
      </w:r>
    </w:p>
    <w:p w:rsidR="005813BA" w:rsidRPr="009E37A7" w:rsidRDefault="00BB526C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Oświadcze</w:t>
      </w:r>
      <w:r w:rsidR="007808CA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nie 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7808CA" w:rsidRPr="009E37A7">
        <w:rPr>
          <w:rFonts w:asciiTheme="minorHAnsi" w:hAnsiTheme="minorHAnsi"/>
          <w:color w:val="000000" w:themeColor="text1"/>
          <w:sz w:val="22"/>
          <w:szCs w:val="22"/>
        </w:rPr>
        <w:t>dokonani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808CA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wizji lokalnej (</w:t>
      </w:r>
      <w:r w:rsidR="005813BA" w:rsidRPr="009E37A7">
        <w:rPr>
          <w:rFonts w:asciiTheme="minorHAnsi" w:hAnsiTheme="minorHAnsi"/>
          <w:color w:val="000000" w:themeColor="text1"/>
          <w:sz w:val="22"/>
          <w:szCs w:val="22"/>
        </w:rPr>
        <w:t>jeżeli jest wymagane)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C75CE" w:rsidRPr="009E37A7" w:rsidRDefault="001C75CE" w:rsidP="001C75CE">
      <w:pPr>
        <w:numPr>
          <w:ilvl w:val="0"/>
          <w:numId w:val="2"/>
        </w:numPr>
        <w:spacing w:after="120" w:line="276" w:lineRule="auto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Warunkiem dopuszczenia do przetargu jest dołączenie do oferty:</w:t>
      </w:r>
    </w:p>
    <w:p w:rsidR="001C75CE" w:rsidRPr="009E37A7" w:rsidRDefault="001C75CE" w:rsidP="001C75CE">
      <w:pPr>
        <w:numPr>
          <w:ilvl w:val="1"/>
          <w:numId w:val="2"/>
        </w:numPr>
        <w:spacing w:after="120" w:line="276" w:lineRule="auto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1C75CE" w:rsidRPr="009E37A7" w:rsidRDefault="001C75CE" w:rsidP="001C75CE">
      <w:pPr>
        <w:numPr>
          <w:ilvl w:val="1"/>
          <w:numId w:val="2"/>
        </w:numPr>
        <w:spacing w:after="120" w:line="276" w:lineRule="auto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1C75CE" w:rsidRPr="009E37A7" w:rsidRDefault="001C75CE" w:rsidP="001C75CE">
      <w:pPr>
        <w:numPr>
          <w:ilvl w:val="0"/>
          <w:numId w:val="2"/>
        </w:numPr>
        <w:spacing w:after="120" w:line="276" w:lineRule="auto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9E37A7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9E37A7">
        <w:rPr>
          <w:rFonts w:asciiTheme="minorHAnsi" w:hAnsiTheme="minorHAnsi" w:cs="Arial"/>
          <w:color w:val="000000" w:themeColor="text1"/>
          <w:lang w:eastAsia="ja-JP"/>
        </w:rPr>
        <w:t>a</w:t>
      </w:r>
      <w:r w:rsidRPr="009E37A7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9E37A7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6D5919" w:rsidRPr="009E37A7" w:rsidRDefault="006D5919" w:rsidP="00BB526C">
      <w:pPr>
        <w:pStyle w:val="Akapitzlist"/>
        <w:shd w:val="clear" w:color="auto" w:fill="FFFFFF"/>
        <w:spacing w:after="120" w:line="320" w:lineRule="atLeast"/>
        <w:ind w:left="357"/>
        <w:contextualSpacing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Oferty zostaną ocenione przez Zamawiającego w oparciu o następujące kryterium oceny: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02"/>
      </w:tblGrid>
      <w:tr w:rsidR="009E37A7" w:rsidRPr="009E37A7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19" w:rsidRPr="009E37A7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9E37A7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19" w:rsidRPr="009E37A7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9E37A7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6D5919" w:rsidRPr="009E37A7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9E37A7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9E37A7" w:rsidRPr="009E37A7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9E37A7" w:rsidRDefault="006D5919" w:rsidP="008371B0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9E37A7" w:rsidRDefault="00B5133A" w:rsidP="00633403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6D5919" w:rsidRPr="009E37A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%</w:t>
            </w:r>
          </w:p>
        </w:tc>
      </w:tr>
    </w:tbl>
    <w:p w:rsidR="006D5919" w:rsidRPr="009E37A7" w:rsidRDefault="00B5133A" w:rsidP="006D5919">
      <w:pPr>
        <w:pStyle w:val="Akapitzlist"/>
        <w:spacing w:before="120" w:line="300" w:lineRule="auto"/>
        <w:ind w:left="36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Bilans oceny ofert:  K= K1</w:t>
      </w:r>
    </w:p>
    <w:p w:rsidR="006D5919" w:rsidRPr="009E37A7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b/>
          <w:bCs/>
          <w:color w:val="000000" w:themeColor="text1"/>
        </w:rPr>
        <w:t xml:space="preserve">K1-Wynagrodzenie Ofertowe netto - znaczenie (waga) </w:t>
      </w:r>
      <w:r w:rsidRPr="009E37A7">
        <w:rPr>
          <w:rFonts w:asciiTheme="minorHAnsi" w:hAnsiTheme="minorHAnsi"/>
          <w:color w:val="000000" w:themeColor="text1"/>
        </w:rPr>
        <w:t>(porównywana będzie Cena netto   nie zawierająca podatku VAT)</w:t>
      </w:r>
    </w:p>
    <w:p w:rsidR="006D5919" w:rsidRPr="009E37A7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:rsidR="006D5919" w:rsidRPr="009E37A7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9E37A7">
        <w:rPr>
          <w:rFonts w:asciiTheme="minorHAnsi" w:hAnsiTheme="minorHAnsi"/>
          <w:i/>
          <w:iCs/>
          <w:color w:val="000000" w:themeColor="text1"/>
        </w:rPr>
        <w:t>Gdzie:</w:t>
      </w:r>
    </w:p>
    <w:p w:rsidR="006D5919" w:rsidRPr="009E37A7" w:rsidRDefault="006D5919" w:rsidP="006D5919">
      <w:pPr>
        <w:pStyle w:val="Akapitzlist"/>
        <w:spacing w:line="300" w:lineRule="auto"/>
        <w:ind w:left="360"/>
        <w:jc w:val="both"/>
        <w:rPr>
          <w:rFonts w:asciiTheme="minorHAnsi" w:hAnsiTheme="minorHAnsi"/>
          <w:i/>
          <w:iCs/>
          <w:color w:val="000000" w:themeColor="text1"/>
        </w:rPr>
      </w:pPr>
      <w:r w:rsidRPr="009E37A7">
        <w:rPr>
          <w:rFonts w:asciiTheme="minorHAnsi" w:hAnsiTheme="minorHAnsi"/>
          <w:i/>
          <w:iCs/>
          <w:color w:val="000000" w:themeColor="text1"/>
        </w:rPr>
        <w:t>Cn – wynagrodzenie najniższe z ocenianych Ofert/najniższa wartość oferty (netto),</w:t>
      </w:r>
    </w:p>
    <w:p w:rsidR="006D5919" w:rsidRPr="009E37A7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9E37A7">
        <w:rPr>
          <w:rFonts w:asciiTheme="minorHAnsi" w:hAnsiTheme="minorHAnsi"/>
          <w:i/>
          <w:iCs/>
          <w:color w:val="000000" w:themeColor="text1"/>
        </w:rPr>
        <w:t>Co – wynagrodzenie ocenianej Oferty/wartość ocenianej oferty (netto).</w:t>
      </w:r>
    </w:p>
    <w:p w:rsidR="001163B6" w:rsidRPr="009E37A7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9E37A7">
        <w:rPr>
          <w:rFonts w:asciiTheme="minorHAnsi" w:hAnsiTheme="minorHAnsi"/>
          <w:i/>
          <w:iCs/>
          <w:color w:val="000000" w:themeColor="text1"/>
        </w:rPr>
        <w:t xml:space="preserve">Udzielana   przez   Oferenta   gwarancja  musi  mieć </w:t>
      </w:r>
      <w:r w:rsidR="00B5133A">
        <w:rPr>
          <w:rFonts w:asciiTheme="minorHAnsi" w:hAnsiTheme="minorHAnsi"/>
          <w:i/>
          <w:iCs/>
          <w:color w:val="000000" w:themeColor="text1"/>
        </w:rPr>
        <w:t>conajmniej</w:t>
      </w:r>
      <w:r w:rsidRPr="009E37A7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9F2995" w:rsidRPr="009E37A7">
        <w:rPr>
          <w:rFonts w:asciiTheme="minorHAnsi" w:hAnsiTheme="minorHAnsi"/>
          <w:i/>
          <w:iCs/>
          <w:color w:val="000000" w:themeColor="text1"/>
        </w:rPr>
        <w:t>36</w:t>
      </w:r>
      <w:r w:rsidRPr="009E37A7">
        <w:rPr>
          <w:rFonts w:asciiTheme="minorHAnsi" w:hAnsiTheme="minorHAnsi"/>
          <w:i/>
          <w:iCs/>
          <w:color w:val="000000" w:themeColor="text1"/>
        </w:rPr>
        <w:t xml:space="preserve"> miesięcy.</w:t>
      </w:r>
    </w:p>
    <w:p w:rsidR="00231D3A" w:rsidRPr="009E37A7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>Umowa będzie zawarta</w:t>
      </w:r>
      <w:r w:rsidR="00F45DE0" w:rsidRPr="009E37A7">
        <w:rPr>
          <w:rFonts w:asciiTheme="minorHAnsi" w:hAnsiTheme="minorHAnsi" w:cs="Arial"/>
          <w:color w:val="000000" w:themeColor="text1"/>
          <w:lang w:eastAsia="ja-JP"/>
        </w:rPr>
        <w:t xml:space="preserve"> zgodnie ze wzorem stanowiącym Z</w:t>
      </w:r>
      <w:r w:rsidRPr="009E37A7">
        <w:rPr>
          <w:rFonts w:asciiTheme="minorHAnsi" w:hAnsiTheme="minorHAnsi" w:cs="Arial"/>
          <w:color w:val="000000" w:themeColor="text1"/>
          <w:lang w:eastAsia="ja-JP"/>
        </w:rPr>
        <w:t xml:space="preserve">ałącznik nr </w:t>
      </w:r>
      <w:r w:rsidR="00E053B8" w:rsidRPr="009E37A7">
        <w:rPr>
          <w:rFonts w:asciiTheme="minorHAnsi" w:hAnsiTheme="minorHAnsi" w:cs="Arial"/>
          <w:color w:val="000000" w:themeColor="text1"/>
          <w:lang w:eastAsia="ja-JP"/>
        </w:rPr>
        <w:t>3</w:t>
      </w:r>
      <w:r w:rsidRPr="009E37A7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9E37A7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9E37A7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9E37A7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9E37A7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9E37A7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9E37A7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9E37A7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9E37A7" w:rsidRDefault="000A3567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9E37A7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 w:rsidRPr="009E37A7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9E37A7">
        <w:rPr>
          <w:rFonts w:cs="Arial"/>
          <w:color w:val="000000" w:themeColor="text1"/>
          <w:lang w:eastAsia="ja-JP"/>
        </w:rPr>
        <w:t>obowiązującej na dzień publikacji Ogłoszenia.</w:t>
      </w:r>
    </w:p>
    <w:p w:rsidR="00C330C9" w:rsidRPr="009E37A7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Wymagania   Zamawiaj</w:t>
      </w:r>
      <w:r w:rsidR="00F85BBE" w:rsidRPr="009E37A7">
        <w:rPr>
          <w:rFonts w:asciiTheme="minorHAnsi" w:hAnsiTheme="minorHAnsi" w:cs="Arial"/>
          <w:color w:val="000000" w:themeColor="text1"/>
        </w:rPr>
        <w:t>ą</w:t>
      </w:r>
      <w:r w:rsidR="008F5F73" w:rsidRPr="009E37A7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9E37A7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9E37A7">
        <w:rPr>
          <w:rFonts w:asciiTheme="minorHAnsi" w:hAnsiTheme="minorHAnsi" w:cs="Arial"/>
          <w:color w:val="000000" w:themeColor="text1"/>
        </w:rPr>
        <w:t>na</w:t>
      </w:r>
      <w:r w:rsidR="00846285" w:rsidRPr="009E37A7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9E37A7">
        <w:rPr>
          <w:rFonts w:asciiTheme="minorHAnsi" w:hAnsiTheme="minorHAnsi" w:cs="Arial"/>
          <w:color w:val="000000" w:themeColor="text1"/>
        </w:rPr>
        <w:t>na terenie</w:t>
      </w:r>
      <w:r w:rsidRPr="009E37A7">
        <w:rPr>
          <w:rFonts w:asciiTheme="minorHAnsi" w:hAnsiTheme="minorHAnsi"/>
          <w:color w:val="000000" w:themeColor="text1"/>
        </w:rPr>
        <w:t xml:space="preserve"> Zamawiaj</w:t>
      </w:r>
      <w:r w:rsidR="00927254" w:rsidRPr="009E37A7">
        <w:rPr>
          <w:rFonts w:asciiTheme="minorHAnsi" w:hAnsiTheme="minorHAnsi"/>
          <w:color w:val="000000" w:themeColor="text1"/>
        </w:rPr>
        <w:t>ą</w:t>
      </w:r>
      <w:r w:rsidR="008F5F73" w:rsidRPr="009E37A7">
        <w:rPr>
          <w:rFonts w:asciiTheme="minorHAnsi" w:hAnsiTheme="minorHAnsi"/>
          <w:color w:val="000000" w:themeColor="text1"/>
        </w:rPr>
        <w:t xml:space="preserve">cego </w:t>
      </w:r>
      <w:r w:rsidRPr="009E37A7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9E37A7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9E37A7">
        <w:rPr>
          <w:rFonts w:asciiTheme="minorHAnsi" w:hAnsiTheme="minorHAnsi"/>
          <w:color w:val="000000" w:themeColor="text1"/>
        </w:rPr>
        <w:t xml:space="preserve">. </w:t>
      </w:r>
      <w:r w:rsidRPr="009E37A7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9E37A7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9E37A7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791BBE" w:rsidRPr="009E37A7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 xml:space="preserve">Specjalista ds. </w:t>
      </w:r>
      <w:r w:rsidR="004E0D5B" w:rsidRPr="009E37A7">
        <w:rPr>
          <w:rFonts w:asciiTheme="minorHAnsi" w:hAnsiTheme="minorHAnsi"/>
          <w:color w:val="000000" w:themeColor="text1"/>
        </w:rPr>
        <w:t>pozablokow</w:t>
      </w:r>
      <w:r w:rsidR="00791BBE" w:rsidRPr="009E37A7">
        <w:rPr>
          <w:rFonts w:asciiTheme="minorHAnsi" w:hAnsiTheme="minorHAnsi"/>
          <w:color w:val="000000" w:themeColor="text1"/>
        </w:rPr>
        <w:t xml:space="preserve">ych </w:t>
      </w:r>
    </w:p>
    <w:p w:rsidR="00C330C9" w:rsidRPr="009E37A7" w:rsidRDefault="00E053B8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9E37A7">
        <w:rPr>
          <w:rFonts w:asciiTheme="minorHAnsi" w:hAnsiTheme="minorHAnsi"/>
          <w:color w:val="000000" w:themeColor="text1"/>
          <w:lang w:val="en-US"/>
        </w:rPr>
        <w:t>Witold Dunal</w:t>
      </w:r>
      <w:r w:rsidR="00501087" w:rsidRPr="009E37A7">
        <w:rPr>
          <w:rFonts w:asciiTheme="minorHAnsi" w:hAnsiTheme="minorHAnsi"/>
          <w:color w:val="000000" w:themeColor="text1"/>
          <w:lang w:val="en-US"/>
        </w:rPr>
        <w:t>.</w:t>
      </w:r>
    </w:p>
    <w:p w:rsidR="0003625D" w:rsidRPr="009E37A7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9E37A7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E37A7">
        <w:rPr>
          <w:rFonts w:asciiTheme="minorHAnsi" w:hAnsiTheme="minorHAnsi"/>
          <w:color w:val="000000" w:themeColor="text1"/>
          <w:lang w:val="en-US"/>
        </w:rPr>
        <w:t>6</w:t>
      </w:r>
      <w:r w:rsidR="00E053B8" w:rsidRPr="009E37A7">
        <w:rPr>
          <w:rFonts w:asciiTheme="minorHAnsi" w:hAnsiTheme="minorHAnsi"/>
          <w:color w:val="000000" w:themeColor="text1"/>
          <w:lang w:val="en-US"/>
        </w:rPr>
        <w:t>2 81</w:t>
      </w:r>
    </w:p>
    <w:p w:rsidR="00C330C9" w:rsidRPr="009E37A7" w:rsidRDefault="00C330C9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u w:val="none"/>
          <w:lang w:val="en-US"/>
        </w:rPr>
      </w:pPr>
      <w:r w:rsidRPr="009E37A7">
        <w:rPr>
          <w:rFonts w:asciiTheme="minorHAnsi" w:hAnsiTheme="minorHAnsi" w:cs="Arial"/>
          <w:color w:val="000000" w:themeColor="text1"/>
          <w:lang w:val="en-US"/>
        </w:rPr>
        <w:t>e</w:t>
      </w:r>
      <w:r w:rsidR="00E053B8" w:rsidRPr="009E37A7">
        <w:rPr>
          <w:rFonts w:asciiTheme="minorHAnsi" w:hAnsiTheme="minorHAnsi" w:cs="Arial"/>
          <w:color w:val="000000" w:themeColor="text1"/>
          <w:lang w:val="en-US"/>
        </w:rPr>
        <w:t>-</w:t>
      </w:r>
      <w:r w:rsidRPr="009E37A7">
        <w:rPr>
          <w:rFonts w:asciiTheme="minorHAnsi" w:hAnsiTheme="minorHAnsi" w:cs="Arial"/>
          <w:color w:val="000000" w:themeColor="text1"/>
          <w:lang w:val="en-US"/>
        </w:rPr>
        <w:t>mail:</w:t>
      </w:r>
      <w:r w:rsidR="006C00D7" w:rsidRPr="009E37A7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E053B8" w:rsidRPr="009E37A7">
        <w:rPr>
          <w:rFonts w:asciiTheme="minorHAnsi" w:hAnsiTheme="minorHAnsi" w:cs="Arial"/>
          <w:color w:val="000000" w:themeColor="text1"/>
          <w:lang w:val="en-US"/>
        </w:rPr>
        <w:t>witold.dunal</w:t>
      </w:r>
      <w:hyperlink r:id="rId11" w:history="1">
        <w:r w:rsidR="002C2736" w:rsidRPr="009E37A7">
          <w:rPr>
            <w:rStyle w:val="Hipercze"/>
            <w:rFonts w:asciiTheme="minorHAnsi" w:hAnsiTheme="minorHAnsi" w:cs="Arial"/>
            <w:color w:val="000000" w:themeColor="text1"/>
            <w:u w:val="none"/>
            <w:lang w:val="en-US"/>
          </w:rPr>
          <w:t>@enea.pl</w:t>
        </w:r>
      </w:hyperlink>
    </w:p>
    <w:p w:rsidR="00C330C9" w:rsidRPr="009E37A7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9E37A7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9E37A7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9E37A7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9E37A7" w:rsidRDefault="00C330C9" w:rsidP="00EF5435">
      <w:pPr>
        <w:pStyle w:val="Akapitzlist"/>
        <w:spacing w:after="0"/>
        <w:ind w:left="357"/>
        <w:jc w:val="center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9E37A7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9E37A7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E053B8" w:rsidRPr="009E37A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-</w:t>
      </w:r>
      <w:r w:rsidR="004A1CED" w:rsidRPr="009E37A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r w:rsidR="006C00D7" w:rsidRPr="009E37A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hyperlink r:id="rId12" w:history="1">
        <w:r w:rsidRPr="009E37A7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Pr="009E37A7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9E37A7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E053B8" w:rsidRPr="009E37A7" w:rsidRDefault="00E053B8" w:rsidP="00E053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bookmarkStart w:id="0" w:name="_Toc240360134"/>
      <w:r w:rsidRPr="009E37A7">
        <w:rPr>
          <w:rFonts w:asciiTheme="minorHAnsi" w:hAnsiTheme="minorHAnsi" w:cs="Arial"/>
          <w:color w:val="000000" w:themeColor="text1"/>
          <w:lang w:eastAsia="ja-JP"/>
        </w:rPr>
        <w:t>Celem zabezpieczenia roszczeń Zamawiającego wynikających z niewykonania lub nienależytego wykonania Umowy Wykonawca dostarczy Zamawiającemu:</w:t>
      </w:r>
    </w:p>
    <w:p w:rsidR="00C265C7" w:rsidRPr="009E37A7" w:rsidRDefault="00C265C7" w:rsidP="00C265C7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ind w:left="993" w:hanging="633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lastRenderedPageBreak/>
        <w:t xml:space="preserve">  Gwarancję Należytego Wykonania Przedmiotu Umowy w wysokości 5% kwoty Wynagrodzenia umownego, obowiązującą w okresie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dostarczenie tej Gwarancji jest warunkiem wejścia Umowy w życie.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</w:p>
    <w:p w:rsidR="00132CB2" w:rsidRPr="009E37A7" w:rsidRDefault="00132CB2" w:rsidP="00C265C7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ind w:left="993" w:hanging="633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>Gwarancję Usunięcia Wad w wysokości 5 % kwoty Wynagrodzenia umownego obowiązującą w okresie ustalonej 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</w:t>
      </w:r>
    </w:p>
    <w:bookmarkEnd w:id="0"/>
    <w:p w:rsidR="004F08C0" w:rsidRPr="009E37A7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E37A7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9E37A7" w:rsidRDefault="00074437" w:rsidP="00F45DE0">
      <w:pPr>
        <w:pStyle w:val="Akapitzli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9E37A7">
        <w:rPr>
          <w:rFonts w:asciiTheme="minorHAnsi" w:hAnsiTheme="minorHAnsi" w:cs="Arial"/>
          <w:b/>
          <w:color w:val="000000" w:themeColor="text1"/>
        </w:rPr>
        <w:t>Zał</w:t>
      </w:r>
      <w:r w:rsidR="009C5CFE" w:rsidRPr="009E37A7">
        <w:rPr>
          <w:rFonts w:asciiTheme="minorHAnsi" w:hAnsiTheme="minorHAnsi" w:cs="Arial"/>
          <w:b/>
          <w:color w:val="000000" w:themeColor="text1"/>
        </w:rPr>
        <w:t>ą</w:t>
      </w:r>
      <w:r w:rsidRPr="009E37A7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9E37A7" w:rsidRDefault="00E41F86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Zał</w:t>
      </w:r>
      <w:r w:rsidR="00EA5172" w:rsidRPr="009E37A7">
        <w:rPr>
          <w:rFonts w:asciiTheme="minorHAnsi" w:hAnsiTheme="minorHAnsi" w:cs="Arial"/>
          <w:color w:val="000000" w:themeColor="text1"/>
        </w:rPr>
        <w:t>ą</w:t>
      </w:r>
      <w:r w:rsidR="008F5F73" w:rsidRPr="009E37A7">
        <w:rPr>
          <w:rFonts w:asciiTheme="minorHAnsi" w:hAnsiTheme="minorHAnsi" w:cs="Arial"/>
          <w:color w:val="000000" w:themeColor="text1"/>
        </w:rPr>
        <w:t>cznik nr 1</w:t>
      </w:r>
      <w:r w:rsidRPr="009E37A7">
        <w:rPr>
          <w:rFonts w:asciiTheme="minorHAnsi" w:hAnsiTheme="minorHAnsi" w:cs="Arial"/>
          <w:color w:val="000000" w:themeColor="text1"/>
        </w:rPr>
        <w:t xml:space="preserve"> </w:t>
      </w:r>
      <w:r w:rsidR="008F5F73" w:rsidRPr="009E37A7">
        <w:rPr>
          <w:rFonts w:asciiTheme="minorHAnsi" w:hAnsiTheme="minorHAnsi" w:cs="Arial"/>
          <w:color w:val="000000" w:themeColor="text1"/>
        </w:rPr>
        <w:t>do ogłoszenia</w:t>
      </w:r>
      <w:r w:rsidRPr="009E37A7">
        <w:rPr>
          <w:rFonts w:asciiTheme="minorHAnsi" w:hAnsiTheme="minorHAnsi" w:cs="Arial"/>
          <w:color w:val="000000" w:themeColor="text1"/>
        </w:rPr>
        <w:t xml:space="preserve"> </w:t>
      </w:r>
      <w:r w:rsidR="008F5F73" w:rsidRPr="009E37A7">
        <w:rPr>
          <w:rFonts w:asciiTheme="minorHAnsi" w:hAnsiTheme="minorHAnsi" w:cs="Arial"/>
          <w:color w:val="000000" w:themeColor="text1"/>
        </w:rPr>
        <w:t xml:space="preserve">- </w:t>
      </w:r>
      <w:r w:rsidR="005C6792" w:rsidRPr="009E37A7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9E37A7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9E37A7">
        <w:rPr>
          <w:rFonts w:asciiTheme="minorHAnsi" w:hAnsiTheme="minorHAnsi" w:cs="Arial"/>
          <w:color w:val="000000" w:themeColor="text1"/>
        </w:rPr>
        <w:t>oferty</w:t>
      </w:r>
    </w:p>
    <w:p w:rsidR="0003625D" w:rsidRPr="009E37A7" w:rsidRDefault="00181469" w:rsidP="00F45DE0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9E37A7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9E37A7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9E37A7">
        <w:rPr>
          <w:rFonts w:asciiTheme="minorHAnsi" w:hAnsiTheme="minorHAnsi" w:cs="Arial"/>
          <w:color w:val="000000" w:themeColor="text1"/>
          <w:sz w:val="22"/>
          <w:szCs w:val="22"/>
        </w:rPr>
        <w:t>fikacja  istotnych warunków zamówienia  (SIWZ)</w:t>
      </w:r>
      <w:r w:rsidR="00493337" w:rsidRPr="009E37A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501087" w:rsidRPr="009E37A7">
        <w:rPr>
          <w:rFonts w:asciiTheme="minorHAnsi" w:hAnsiTheme="minorHAnsi" w:cs="Arial"/>
          <w:color w:val="000000" w:themeColor="text1"/>
        </w:rPr>
        <w:t xml:space="preserve"> </w:t>
      </w:r>
    </w:p>
    <w:p w:rsidR="00344A49" w:rsidRPr="009E37A7" w:rsidRDefault="00E41F86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Zał</w:t>
      </w:r>
      <w:r w:rsidR="00EA5172" w:rsidRPr="009E37A7">
        <w:rPr>
          <w:rFonts w:asciiTheme="minorHAnsi" w:hAnsiTheme="minorHAnsi" w:cs="Arial"/>
          <w:color w:val="000000" w:themeColor="text1"/>
        </w:rPr>
        <w:t>ą</w:t>
      </w:r>
      <w:r w:rsidR="008F5F73" w:rsidRPr="009E37A7">
        <w:rPr>
          <w:rFonts w:asciiTheme="minorHAnsi" w:hAnsiTheme="minorHAnsi" w:cs="Arial"/>
          <w:color w:val="000000" w:themeColor="text1"/>
        </w:rPr>
        <w:t xml:space="preserve">cznik </w:t>
      </w:r>
      <w:r w:rsidRPr="009E37A7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9E37A7">
        <w:rPr>
          <w:rFonts w:asciiTheme="minorHAnsi" w:hAnsiTheme="minorHAnsi" w:cs="Arial"/>
          <w:color w:val="000000" w:themeColor="text1"/>
        </w:rPr>
        <w:t>3</w:t>
      </w:r>
      <w:r w:rsidR="008F5F73" w:rsidRPr="009E37A7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9E37A7">
        <w:rPr>
          <w:rFonts w:asciiTheme="minorHAnsi" w:hAnsiTheme="minorHAnsi" w:cs="Arial"/>
          <w:color w:val="000000" w:themeColor="text1"/>
        </w:rPr>
        <w:t>.</w:t>
      </w:r>
    </w:p>
    <w:p w:rsidR="00344A49" w:rsidRPr="009E37A7" w:rsidRDefault="00344A49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Załącznik nr 4 do ogłoszenia -  Oświadczenie o wypełnieniu obowiązku informacyjnego.</w:t>
      </w:r>
    </w:p>
    <w:p w:rsidR="00344A49" w:rsidRPr="009E37A7" w:rsidRDefault="00344A49" w:rsidP="00F45DE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Załącznik nr 5 do ogłoszenia -  Klauzula Informacyjna.</w:t>
      </w:r>
    </w:p>
    <w:p w:rsidR="00344A49" w:rsidRPr="009E37A7" w:rsidRDefault="00344A49" w:rsidP="00F45DE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Załącznik nr 6 do ogłoszenia -  Oświadczenie o wyrażeniu zgody na przetwarzanie przez Enea Połaniec S.A. danych osobowych.</w:t>
      </w:r>
    </w:p>
    <w:p w:rsidR="00210EE9" w:rsidRPr="009E37A7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:rsidR="00344A49" w:rsidRPr="009E37A7" w:rsidRDefault="00344A49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9E37A7"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Pr="009E37A7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9E37A7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9E37A7">
        <w:rPr>
          <w:rFonts w:asciiTheme="minorHAnsi" w:hAnsiTheme="minorHAnsi" w:cs="Arial"/>
          <w:b/>
          <w:color w:val="000000" w:themeColor="text1"/>
        </w:rPr>
        <w:t>1</w:t>
      </w:r>
      <w:r w:rsidR="00D25184" w:rsidRPr="009E37A7">
        <w:rPr>
          <w:rFonts w:asciiTheme="minorHAnsi" w:hAnsiTheme="minorHAnsi" w:cs="Arial"/>
          <w:b/>
          <w:color w:val="000000" w:themeColor="text1"/>
        </w:rPr>
        <w:t xml:space="preserve"> do O</w:t>
      </w:r>
      <w:r w:rsidR="00047558" w:rsidRPr="009E37A7">
        <w:rPr>
          <w:rFonts w:asciiTheme="minorHAnsi" w:hAnsiTheme="minorHAnsi" w:cs="Arial"/>
          <w:b/>
          <w:color w:val="000000" w:themeColor="text1"/>
        </w:rPr>
        <w:t xml:space="preserve">głoszenia </w:t>
      </w:r>
    </w:p>
    <w:p w:rsidR="00FB0F40" w:rsidRPr="009E37A7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9E37A7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9E37A7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9E37A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9E37A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9E37A7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9E37A7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9E37A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9E37A7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9E37A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364D7" w:rsidRPr="009E37A7" w:rsidRDefault="00FB0F40" w:rsidP="00B364D7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9E37A7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9E37A7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9E37A7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BD6A5B" w:rsidRPr="009E37A7">
        <w:rPr>
          <w:rFonts w:asciiTheme="minorHAnsi" w:eastAsia="Tahoma,Bold" w:hAnsiTheme="minorHAnsi" w:cs="Tahoma,Bold"/>
          <w:bCs/>
          <w:color w:val="000000" w:themeColor="text1"/>
        </w:rPr>
        <w:t xml:space="preserve">na </w:t>
      </w:r>
      <w:r w:rsidR="00E053B8" w:rsidRPr="009E37A7">
        <w:rPr>
          <w:rFonts w:asciiTheme="minorHAnsi" w:eastAsia="Tahoma,Bold" w:hAnsiTheme="minorHAnsi" w:cs="Tahoma,Bold"/>
          <w:bCs/>
          <w:color w:val="000000" w:themeColor="text1"/>
        </w:rPr>
        <w:t xml:space="preserve">wykonanie </w:t>
      </w:r>
      <w:r w:rsidR="009D23B5" w:rsidRPr="009E37A7">
        <w:rPr>
          <w:rFonts w:asciiTheme="minorHAnsi" w:hAnsiTheme="minorHAnsi" w:cs="Arial"/>
          <w:bCs/>
          <w:color w:val="000000" w:themeColor="text1"/>
        </w:rPr>
        <w:t>modernizacji stacji nadawowych przenośników taśmowych: T-41, T-105, 106, T-115, 116 w węźle nawęglania bloków energetycznych nr 1-7</w:t>
      </w:r>
      <w:r w:rsidR="009D23B5" w:rsidRPr="009E37A7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="009D23B5" w:rsidRPr="009E37A7">
        <w:rPr>
          <w:rFonts w:asciiTheme="minorHAnsi" w:hAnsiTheme="minorHAnsi" w:cs="Arial"/>
          <w:color w:val="000000" w:themeColor="text1"/>
        </w:rPr>
        <w:t>w Enea Połaniec S.A.</w:t>
      </w:r>
      <w:r w:rsidR="00D25184" w:rsidRPr="009E37A7">
        <w:rPr>
          <w:rFonts w:asciiTheme="minorHAnsi" w:hAnsiTheme="minorHAnsi" w:cs="Arial"/>
          <w:color w:val="000000" w:themeColor="text1"/>
        </w:rPr>
        <w:t>.</w:t>
      </w:r>
    </w:p>
    <w:p w:rsidR="00FB0F40" w:rsidRPr="009E37A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9E37A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9E37A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9E37A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9E37A7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1C75CE" w:rsidRPr="009E37A7" w:rsidRDefault="001C75CE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Okres gwarancji </w:t>
      </w:r>
    </w:p>
    <w:p w:rsidR="00FB0F40" w:rsidRPr="009E37A7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0A0B94" w:rsidRPr="009E37A7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F85F0A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2</w:t>
      </w:r>
      <w:r w:rsidR="007A3AA1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</w:t>
      </w:r>
      <w:r w:rsidR="000E2E2A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7A3AA1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0E2E2A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A3CC7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zł 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netto rocznie.</w:t>
      </w:r>
    </w:p>
    <w:p w:rsidR="00FB0F40" w:rsidRPr="009E37A7" w:rsidRDefault="00FB0F40" w:rsidP="000A0B9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0A0B94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Referencje dla wykonanych usług o profilu zbliżonym do usług będących przedmiotem przetargu (w   czynnych  obiektach  przemysłowych), potwierdzające posiadanie przez oferenta co najmniej 3-letniego doświadczenia, poświadczone co najmniej 2 listami referencyjnymi, w zakresie wykonywania </w:t>
      </w:r>
      <w:r w:rsidR="00D25184"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remontów i modernizacji przenośników taśmowych </w:t>
      </w:r>
      <w:r w:rsidR="000A0B94" w:rsidRPr="009E37A7">
        <w:rPr>
          <w:rFonts w:asciiTheme="minorHAnsi" w:hAnsiTheme="minorHAnsi"/>
          <w:color w:val="000000" w:themeColor="text1"/>
          <w:sz w:val="22"/>
          <w:szCs w:val="22"/>
        </w:rPr>
        <w:t>dla realizowanych usług o wa</w:t>
      </w:r>
      <w:r w:rsidR="00A34723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rtości łącznej nie niższej niż </w:t>
      </w:r>
      <w:r w:rsidR="00FA72E8" w:rsidRPr="009E37A7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0A0B94" w:rsidRPr="009E37A7">
        <w:rPr>
          <w:rFonts w:asciiTheme="minorHAnsi" w:hAnsiTheme="minorHAnsi"/>
          <w:color w:val="000000" w:themeColor="text1"/>
          <w:sz w:val="22"/>
          <w:szCs w:val="22"/>
        </w:rPr>
        <w:t>0 000 zł netto.</w:t>
      </w:r>
    </w:p>
    <w:p w:rsidR="00866B87" w:rsidRPr="009E37A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9E37A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436EED" w:rsidRPr="009E37A7" w:rsidRDefault="00436EED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posiadaniu zdolności kre</w:t>
      </w:r>
      <w:r w:rsidR="00D25184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dytowej o wartości co najmniej 1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00 000 zł.</w:t>
      </w:r>
    </w:p>
    <w:p w:rsidR="001C75CE" w:rsidRPr="009E37A7" w:rsidRDefault="001C75CE" w:rsidP="001C75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Oświadczenie: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zapoznaniu się z Ogłoszeniem i otrzymaniem wszelkich informacji koniecznych do przygotowania oferty,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uprawnień niezbędnych do wykonania przedmiotu zamówienia zgodnie z odpowiednimi przepisami prawa powszechnie obowiązującego, jeżeli nakładają one obowiązek posiadania takich uprawnień,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 posiadaniu przez osoby dozoru, wymaganych właściwych kwalifikacjach oraz uprawnień związanych z realizacją całego zakresu przedmiotu zamówienia,  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niezbędnej wiedzy i doświadczenia oraz dysponowania potencjałem technicznym i personelem zdolnym do wykonania zamówienia,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kompletności oferty pod względem dokumentacji, koniecznej do zawarcia umowy,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spełnieniu wszystkich wymagań Zamawiającego określonych</w:t>
      </w:r>
      <w:r w:rsidR="00947D02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specyfikacji,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objęciu zakresem oferty wszystkich dostaw niezbędnych do wykonania przedmiotu zamówienia zgodnie z określonymi przez Zamawiającego wymogami oraz obowiązującymi przepisami prawa polskiego i europejskiego,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>o wykonaniu zamówienia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ab/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instrText xml:space="preserve"> FORMCHECKBOX </w:instrText>
      </w:r>
      <w:r w:rsidR="000A356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r>
      <w:r w:rsidR="000A356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separate"/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end"/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samodzielnie / 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instrText xml:space="preserve"> FORMCHECKBOX </w:instrText>
      </w:r>
      <w:r w:rsidR="000A356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r>
      <w:r w:rsidR="000A356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separate"/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fldChar w:fldCharType="end"/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 udziałem podwykonawców,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związaniu niniejszą ofertą przez okres co najmniej 90 dni od daty upływu terminu składania ofert,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niezaleganiu z podatkami oraz ze składkami na ubezpieczenie zdrowotne lub społeczne.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znajdowaniu się w sytuacji ekonomicznej i finansowej zapewniającej wykonanie zamówienia,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zdolności kredytowej pozwalającej na zaciągnięcie zobowiązania o wartości co najmniej 500 000 zł.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 podleganiu wykluczeniu z postępowania,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ubezpieczenia od Odpowiedzialności Cywilnej w zakresie prowadzonej działalności związanej z przedmiotem zamówienia zgodnie z wymaganiami Zamawiającego Ważne pol</w:t>
      </w:r>
      <w:r w:rsidR="00947D02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isę OC na kwotę nie niższą niż 2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.000.000 zł (słownie: </w:t>
      </w:r>
      <w:r w:rsidR="00947D02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dwa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milion</w:t>
      </w:r>
      <w:r w:rsidR="00947D02"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y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złotych) /poza polisami obowiązkowymi OC/ lub oświadczenie, że oferent będzie posiadał taką polisę przez cały okres wykonania robót/świadczenia usług,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wyrażeniu zgodny na ocenę zdolności wykonawcy do spełnienia określonych wymagań w zakresie jakości, środowiska oraz bezpieczeństwa i higieny pracy,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 posiadaniu certyfikatu z zakresu jakości, ochrony środowiska oraz bezpieczeństwa i higieny pracy lub ich braku,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wykonaniu przedmiotu zamówienia zgodnie z obowiązującymi przepisami ochrony środowiska oraz bezpieczeństwa i higieny pracy,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zastosowaniu rozwiązań spełniających warunki norm jakościowych,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 zastosowaniu narzędzi spełniających warunki zgodne z wymogami bhp i ochrony środowiska,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że akceptujemy  projekt  umowy  i zobowiązujemy się do jej podpisania w przypadku wyboru jego oferty w miejscu i terminie wyznaczonym przez Zamawiającego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oferenta o wyrażeniu zgody na przetwarzanie przez Enea Połaniec S.A. danych osobowych (w przypadku gdy oferent jest osobą fizyczną). </w:t>
      </w:r>
    </w:p>
    <w:p w:rsidR="001C75CE" w:rsidRPr="009E37A7" w:rsidRDefault="001C75CE" w:rsidP="001C7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jesteśmy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2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/nie jesteśmy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2</w:t>
      </w: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czynnym podatnikiem VAT zgodnie z postanowieniami ustawy o podatku VAT,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1C75CE" w:rsidRPr="009E37A7" w:rsidRDefault="001C75CE" w:rsidP="001C75C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588" w:hanging="79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1C75CE" w:rsidRPr="009E37A7" w:rsidRDefault="001C75CE" w:rsidP="001C75CE">
      <w:pPr>
        <w:tabs>
          <w:tab w:val="num" w:pos="1560"/>
        </w:tabs>
        <w:spacing w:line="276" w:lineRule="auto"/>
        <w:ind w:left="1134" w:right="-3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instrText xml:space="preserve"> FORMCHECKBOX </w:instrText>
      </w:r>
      <w:r w:rsidR="000A3567">
        <w:rPr>
          <w:rFonts w:asciiTheme="minorHAnsi" w:hAnsiTheme="minorHAnsi" w:cs="Arial"/>
          <w:color w:val="000000" w:themeColor="text1"/>
          <w:sz w:val="22"/>
          <w:szCs w:val="22"/>
        </w:rPr>
      </w:r>
      <w:r w:rsidR="000A3567">
        <w:rPr>
          <w:rFonts w:asciiTheme="minorHAnsi" w:hAnsiTheme="minorHAnsi" w:cs="Arial"/>
          <w:color w:val="000000" w:themeColor="text1"/>
          <w:sz w:val="22"/>
          <w:szCs w:val="22"/>
        </w:rPr>
        <w:fldChar w:fldCharType="separate"/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fldChar w:fldCharType="end"/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tak / </w:t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0A356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0A356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nie</w:t>
      </w:r>
    </w:p>
    <w:p w:rsidR="001C75CE" w:rsidRPr="009E37A7" w:rsidRDefault="001C75CE" w:rsidP="001C7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9E37A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</w:t>
      </w:r>
    </w:p>
    <w:p w:rsidR="001C75CE" w:rsidRPr="009E37A7" w:rsidRDefault="001C75CE" w:rsidP="001C75CE">
      <w:pPr>
        <w:pStyle w:val="Tekstprzypisudolnego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9E37A7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9E37A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1C75CE" w:rsidRPr="009E37A7" w:rsidRDefault="001C75CE" w:rsidP="001C75CE">
      <w:pPr>
        <w:autoSpaceDE w:val="0"/>
        <w:autoSpaceDN w:val="0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9E37A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1C75CE" w:rsidRPr="009E37A7" w:rsidRDefault="001C75CE" w:rsidP="001C7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:rsidR="001C75CE" w:rsidRPr="009E37A7" w:rsidRDefault="001C75CE" w:rsidP="001C7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niniejszej oferty są:</w:t>
      </w:r>
    </w:p>
    <w:p w:rsidR="001C75CE" w:rsidRPr="009E37A7" w:rsidRDefault="001C75CE" w:rsidP="001C75CE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lastRenderedPageBreak/>
        <w:t xml:space="preserve">    Dokumenty wymienione w pkt 4 ppkt 4.1 do 4.12.</w:t>
      </w:r>
    </w:p>
    <w:p w:rsidR="001C75CE" w:rsidRPr="009E37A7" w:rsidRDefault="001C75CE" w:rsidP="001C75CE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1C75CE" w:rsidRPr="009E37A7" w:rsidRDefault="001C75CE" w:rsidP="001C75CE">
      <w:pPr>
        <w:spacing w:line="276" w:lineRule="auto"/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E37A7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1A157F" w:rsidRPr="009E37A7" w:rsidRDefault="001A157F">
      <w:pPr>
        <w:spacing w:after="160" w:line="259" w:lineRule="auto"/>
        <w:rPr>
          <w:rFonts w:ascii="Arial" w:eastAsia="Tahoma,Bold" w:hAnsi="Arial" w:cs="Arial"/>
          <w:bCs/>
          <w:color w:val="000000" w:themeColor="text1"/>
          <w:szCs w:val="20"/>
        </w:rPr>
      </w:pPr>
      <w:r w:rsidRPr="009E37A7">
        <w:rPr>
          <w:rFonts w:ascii="Arial" w:eastAsia="Tahoma,Bold" w:hAnsi="Arial" w:cs="Arial"/>
          <w:bCs/>
          <w:color w:val="000000" w:themeColor="text1"/>
          <w:szCs w:val="20"/>
        </w:rPr>
        <w:br w:type="page"/>
      </w:r>
    </w:p>
    <w:p w:rsidR="000E2E2A" w:rsidRPr="009E37A7" w:rsidRDefault="000E2E2A" w:rsidP="000E2E2A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  <w:r w:rsidRPr="009E37A7">
        <w:rPr>
          <w:rFonts w:ascii="Arial" w:eastAsia="Tahoma,Bold" w:hAnsi="Arial" w:cs="Arial"/>
          <w:bCs/>
          <w:color w:val="000000" w:themeColor="text1"/>
          <w:szCs w:val="20"/>
        </w:rPr>
        <w:lastRenderedPageBreak/>
        <w:t>Załącznik nr 1 do formularza oferty</w:t>
      </w:r>
    </w:p>
    <w:p w:rsidR="000E2E2A" w:rsidRPr="009E37A7" w:rsidRDefault="000E2E2A" w:rsidP="000E2E2A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</w:p>
    <w:p w:rsidR="000E2E2A" w:rsidRPr="009E37A7" w:rsidRDefault="000E2E2A" w:rsidP="000E2E2A">
      <w:pPr>
        <w:jc w:val="center"/>
        <w:outlineLvl w:val="0"/>
        <w:rPr>
          <w:rFonts w:ascii="Arial" w:eastAsia="Tahoma,Bold" w:hAnsi="Arial" w:cs="Arial"/>
          <w:b/>
          <w:bCs/>
          <w:color w:val="000000" w:themeColor="text1"/>
          <w:szCs w:val="20"/>
        </w:rPr>
      </w:pPr>
      <w:r w:rsidRPr="009E37A7">
        <w:rPr>
          <w:rFonts w:ascii="Arial" w:eastAsia="Tahoma,Bold" w:hAnsi="Arial" w:cs="Arial"/>
          <w:b/>
          <w:bCs/>
          <w:color w:val="000000" w:themeColor="text1"/>
          <w:szCs w:val="20"/>
        </w:rPr>
        <w:t>WYNAGRODZENIE OFERTOWE</w:t>
      </w:r>
    </w:p>
    <w:p w:rsidR="000E2E2A" w:rsidRPr="009E37A7" w:rsidRDefault="000E2E2A" w:rsidP="000E2E2A">
      <w:pPr>
        <w:jc w:val="right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D18C0" w:rsidRPr="009E37A7" w:rsidRDefault="000E2E2A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Za wykonanie </w:t>
      </w:r>
      <w:r w:rsidR="00397577" w:rsidRPr="009E37A7">
        <w:rPr>
          <w:rFonts w:asciiTheme="minorHAnsi" w:hAnsiTheme="minorHAnsi" w:cs="Arial"/>
          <w:color w:val="000000" w:themeColor="text1"/>
        </w:rPr>
        <w:t xml:space="preserve">modernizacji </w:t>
      </w:r>
      <w:r w:rsidR="00614D1A" w:rsidRPr="009E37A7">
        <w:rPr>
          <w:rFonts w:asciiTheme="minorHAnsi" w:eastAsia="Tahoma,Bold" w:hAnsiTheme="minorHAnsi" w:cs="Tahoma,Bold"/>
          <w:bCs/>
          <w:color w:val="000000" w:themeColor="text1"/>
        </w:rPr>
        <w:t xml:space="preserve">wykonanie </w:t>
      </w:r>
      <w:r w:rsidR="00614D1A" w:rsidRPr="009E37A7">
        <w:rPr>
          <w:rFonts w:asciiTheme="minorHAnsi" w:hAnsiTheme="minorHAnsi" w:cs="Arial"/>
          <w:bCs/>
          <w:color w:val="000000" w:themeColor="text1"/>
        </w:rPr>
        <w:t xml:space="preserve">modernizacji stacji nadawowych przenośników taśmowych: T-41, T-105, 106, T-115, </w:t>
      </w:r>
      <w:r w:rsidR="00947D02" w:rsidRPr="009E37A7">
        <w:rPr>
          <w:rFonts w:asciiTheme="minorHAnsi" w:hAnsiTheme="minorHAnsi" w:cs="Arial"/>
          <w:bCs/>
          <w:color w:val="000000" w:themeColor="text1"/>
        </w:rPr>
        <w:t>T-</w:t>
      </w:r>
      <w:r w:rsidR="00614D1A" w:rsidRPr="009E37A7">
        <w:rPr>
          <w:rFonts w:asciiTheme="minorHAnsi" w:hAnsiTheme="minorHAnsi" w:cs="Arial"/>
          <w:bCs/>
          <w:color w:val="000000" w:themeColor="text1"/>
        </w:rPr>
        <w:t>116 w węźle nawęglania bloków energetycznych nr 1-7</w:t>
      </w:r>
      <w:r w:rsidR="00614D1A" w:rsidRPr="009E37A7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="00614D1A" w:rsidRPr="009E37A7">
        <w:rPr>
          <w:rFonts w:asciiTheme="minorHAnsi" w:hAnsiTheme="minorHAnsi" w:cs="Arial"/>
          <w:color w:val="000000" w:themeColor="text1"/>
        </w:rPr>
        <w:t xml:space="preserve">w Enea Połaniec S.A. </w:t>
      </w:r>
      <w:r w:rsidRPr="009E37A7">
        <w:rPr>
          <w:rFonts w:asciiTheme="minorHAnsi" w:hAnsiTheme="minorHAnsi" w:cs="Arial"/>
          <w:color w:val="000000" w:themeColor="text1"/>
        </w:rPr>
        <w:t>oferujemy wynagrodzenie ofertowe w wysokości</w:t>
      </w:r>
      <w:r w:rsidR="002D18C0" w:rsidRPr="009E37A7">
        <w:rPr>
          <w:rFonts w:asciiTheme="minorHAnsi" w:hAnsiTheme="minorHAnsi" w:cs="Arial"/>
          <w:color w:val="000000" w:themeColor="text1"/>
        </w:rPr>
        <w:t xml:space="preserve"> …………….zł (</w:t>
      </w:r>
      <w:r w:rsidR="002D18C0" w:rsidRPr="009E37A7">
        <w:rPr>
          <w:rFonts w:asciiTheme="minorHAnsi" w:hAnsiTheme="minorHAnsi" w:cstheme="minorHAnsi"/>
          <w:color w:val="000000" w:themeColor="text1"/>
        </w:rPr>
        <w:t xml:space="preserve"> słownie; ………………………. złotych) netto</w:t>
      </w:r>
      <w:r w:rsidR="00614D1A" w:rsidRPr="009E37A7">
        <w:rPr>
          <w:rFonts w:asciiTheme="minorHAnsi" w:hAnsiTheme="minorHAnsi" w:cstheme="minorHAnsi"/>
          <w:color w:val="000000" w:themeColor="text1"/>
        </w:rPr>
        <w:t>, niezmienne przez cały czas realizacji umowy.</w:t>
      </w:r>
    </w:p>
    <w:p w:rsidR="002D18C0" w:rsidRPr="009E37A7" w:rsidRDefault="002D18C0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Przedstawiamy podział Wynagrodzenia ryczałtowego na odrębne przedmioty odbioru i rozliczeń:</w:t>
      </w:r>
    </w:p>
    <w:p w:rsidR="002D18C0" w:rsidRPr="009E37A7" w:rsidRDefault="002D18C0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Wykonanie dokumentacji </w:t>
      </w:r>
      <w:r w:rsidR="00647CAA" w:rsidRPr="009E37A7">
        <w:rPr>
          <w:rFonts w:asciiTheme="minorHAnsi" w:hAnsiTheme="minorHAnsi" w:cs="Arial"/>
          <w:color w:val="000000" w:themeColor="text1"/>
        </w:rPr>
        <w:t>technicznej we wszystkich branżach</w:t>
      </w:r>
      <w:r w:rsidRPr="009E37A7">
        <w:rPr>
          <w:rFonts w:asciiTheme="minorHAnsi" w:hAnsiTheme="minorHAnsi" w:cs="Arial"/>
          <w:color w:val="000000" w:themeColor="text1"/>
        </w:rPr>
        <w:t xml:space="preserve"> - wynagrodzenie w wysokości …………………..,00 zł,</w:t>
      </w:r>
    </w:p>
    <w:p w:rsidR="00C8441D" w:rsidRPr="009E37A7" w:rsidRDefault="00C8441D" w:rsidP="00C8441D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Kompletacja materiałów, wykonanie prac demontażowo-montażowych wraz z uruchomieniem przenośnika T-41</w:t>
      </w:r>
      <w:r w:rsidR="007A7EC5" w:rsidRPr="009E37A7">
        <w:rPr>
          <w:rFonts w:asciiTheme="minorHAnsi" w:hAnsiTheme="minorHAnsi"/>
          <w:color w:val="000000" w:themeColor="text1"/>
        </w:rPr>
        <w:t xml:space="preserve"> - </w:t>
      </w:r>
      <w:r w:rsidR="007A7EC5" w:rsidRPr="009E37A7">
        <w:rPr>
          <w:rFonts w:asciiTheme="minorHAnsi" w:hAnsiTheme="minorHAnsi" w:cs="Arial"/>
          <w:color w:val="000000" w:themeColor="text1"/>
        </w:rPr>
        <w:t xml:space="preserve"> wynagrodzenie w wysokości ………………..,00 zł,</w:t>
      </w:r>
    </w:p>
    <w:p w:rsidR="002D18C0" w:rsidRPr="009E37A7" w:rsidRDefault="00C8441D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 xml:space="preserve">Kompletacja materiałów, wykonanie prac demontażowo-montażowych wraz z uruchomieniem przenośnika T-105 - </w:t>
      </w:r>
      <w:r w:rsidR="002D18C0" w:rsidRPr="009E37A7">
        <w:rPr>
          <w:rFonts w:asciiTheme="minorHAnsi" w:hAnsiTheme="minorHAnsi" w:cs="Arial"/>
          <w:color w:val="000000" w:themeColor="text1"/>
        </w:rPr>
        <w:t xml:space="preserve"> wynagrodzenie w wysokości ………………..,00 zł,</w:t>
      </w:r>
    </w:p>
    <w:p w:rsidR="007A7EC5" w:rsidRPr="009E37A7" w:rsidRDefault="007A7EC5" w:rsidP="007A7EC5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 xml:space="preserve">Kompletacja materiałów, wykonanie prac demontażowo-montażowych wraz z uruchomieniem przenośnika T-106 - </w:t>
      </w:r>
      <w:r w:rsidRPr="009E37A7">
        <w:rPr>
          <w:rFonts w:asciiTheme="minorHAnsi" w:hAnsiTheme="minorHAnsi" w:cs="Arial"/>
          <w:color w:val="000000" w:themeColor="text1"/>
        </w:rPr>
        <w:t xml:space="preserve"> wynagrodzenie w wysokości ………………..,00 zł,</w:t>
      </w:r>
    </w:p>
    <w:p w:rsidR="007A7EC5" w:rsidRPr="009E37A7" w:rsidRDefault="007A7EC5" w:rsidP="007A7EC5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 xml:space="preserve">Kompletacja materiałów, wykonanie prac demontażowo-montażowych wraz z uruchomieniem przenośnika T-115 - </w:t>
      </w:r>
      <w:r w:rsidRPr="009E37A7">
        <w:rPr>
          <w:rFonts w:asciiTheme="minorHAnsi" w:hAnsiTheme="minorHAnsi" w:cs="Arial"/>
          <w:color w:val="000000" w:themeColor="text1"/>
        </w:rPr>
        <w:t xml:space="preserve"> wynagrodzenie w wysokości ………………..,00 zł,</w:t>
      </w:r>
    </w:p>
    <w:p w:rsidR="006E7BEF" w:rsidRPr="009E37A7" w:rsidRDefault="007A7EC5" w:rsidP="007A7EC5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 xml:space="preserve">Kompletacja materiałów, wykonanie prac demontażowo-montażowych wraz z uruchomieniem przenośnika T-116 - </w:t>
      </w:r>
      <w:r w:rsidRPr="009E37A7">
        <w:rPr>
          <w:rFonts w:asciiTheme="minorHAnsi" w:hAnsiTheme="minorHAnsi" w:cs="Arial"/>
          <w:color w:val="000000" w:themeColor="text1"/>
        </w:rPr>
        <w:t xml:space="preserve"> wynagrodzenie w wysokości ………………..,00 zł,</w:t>
      </w:r>
    </w:p>
    <w:p w:rsidR="002D18C0" w:rsidRPr="009E37A7" w:rsidRDefault="006F08F2" w:rsidP="006A79D8">
      <w:pPr>
        <w:pStyle w:val="Akapitzlist"/>
        <w:numPr>
          <w:ilvl w:val="1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Dostawa rezerw</w:t>
      </w:r>
      <w:r w:rsidR="00F85F0A" w:rsidRPr="009E37A7">
        <w:rPr>
          <w:rFonts w:asciiTheme="minorHAnsi" w:hAnsiTheme="minorHAnsi"/>
          <w:color w:val="000000" w:themeColor="text1"/>
        </w:rPr>
        <w:t>owych elementów wymiennych (</w:t>
      </w:r>
      <w:r w:rsidR="00F85F0A" w:rsidRPr="009E37A7">
        <w:rPr>
          <w:rFonts w:asciiTheme="minorHAnsi" w:hAnsiTheme="minorHAnsi" w:cs="Arial"/>
          <w:bCs/>
          <w:color w:val="000000" w:themeColor="text1"/>
        </w:rPr>
        <w:t>uszczelnień bocznych oraz czołowych</w:t>
      </w:r>
      <w:r w:rsidR="00F85F0A" w:rsidRPr="009E37A7">
        <w:rPr>
          <w:rFonts w:asciiTheme="minorHAnsi" w:hAnsiTheme="minorHAnsi"/>
          <w:color w:val="000000" w:themeColor="text1"/>
        </w:rPr>
        <w:t xml:space="preserve"> doszczelnienia) oraz</w:t>
      </w:r>
      <w:r w:rsidRPr="009E37A7">
        <w:rPr>
          <w:rFonts w:asciiTheme="minorHAnsi" w:hAnsiTheme="minorHAnsi"/>
          <w:color w:val="000000" w:themeColor="text1"/>
        </w:rPr>
        <w:t xml:space="preserve"> dokumentacji powykonawczej</w:t>
      </w:r>
      <w:r w:rsidR="002D18C0" w:rsidRPr="009E37A7">
        <w:rPr>
          <w:rFonts w:asciiTheme="minorHAnsi" w:hAnsiTheme="minorHAnsi" w:cs="Arial"/>
          <w:color w:val="000000" w:themeColor="text1"/>
        </w:rPr>
        <w:t xml:space="preserve"> - wynagrodzenie w wysokości …………………..,00 zł,</w:t>
      </w:r>
    </w:p>
    <w:p w:rsidR="002D18C0" w:rsidRPr="009E37A7" w:rsidRDefault="002D18C0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Wynagrodzenie ryczałtowe obejmuje wszystkie koszty wykonania przedmiotu Umowy, w tym koszty sporządzenia i dostarczenia dokumentacji, inne koszty i zysk oraz wynagrodzenie za przeniesienie autorskich praw majątkowych do dokumentacji opracowanej w wykonaniu Umowy.</w:t>
      </w:r>
    </w:p>
    <w:p w:rsidR="002D18C0" w:rsidRPr="009E37A7" w:rsidRDefault="002D18C0" w:rsidP="006A79D8">
      <w:pPr>
        <w:pStyle w:val="Akapitzlist"/>
        <w:numPr>
          <w:ilvl w:val="0"/>
          <w:numId w:val="23"/>
        </w:numPr>
        <w:spacing w:after="0" w:line="360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Do Wynagrodzenia doliczony zostanie podatek VAT w wysokości wynikającej z obowiązujących przepisów.</w:t>
      </w:r>
    </w:p>
    <w:p w:rsidR="00EF1B10" w:rsidRPr="009E37A7" w:rsidRDefault="00EF1B1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9E37A7" w:rsidRPr="009E37A7" w:rsidTr="00E130EF">
        <w:tc>
          <w:tcPr>
            <w:tcW w:w="9550" w:type="dxa"/>
          </w:tcPr>
          <w:p w:rsidR="005C6792" w:rsidRPr="009E37A7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9E37A7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9E37A7" w:rsidTr="00E130EF">
        <w:tc>
          <w:tcPr>
            <w:tcW w:w="9550" w:type="dxa"/>
          </w:tcPr>
          <w:p w:rsidR="005C6792" w:rsidRPr="009E37A7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0E2E2A" w:rsidRPr="009E37A7" w:rsidRDefault="000E2E2A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0E2E2A" w:rsidRPr="009E37A7" w:rsidRDefault="000E2E2A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047558" w:rsidRPr="009E37A7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="001A157F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>do O</w:t>
      </w: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głoszenia </w:t>
      </w:r>
    </w:p>
    <w:p w:rsidR="00047558" w:rsidRPr="009E37A7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AA40CC" w:rsidRPr="009E37A7" w:rsidRDefault="00AA40CC" w:rsidP="00367169">
      <w:pPr>
        <w:pStyle w:val="Podtytu"/>
        <w:jc w:val="center"/>
        <w:rPr>
          <w:color w:val="000000" w:themeColor="text1"/>
        </w:rPr>
      </w:pPr>
      <w:r w:rsidRPr="009E37A7">
        <w:rPr>
          <w:color w:val="000000" w:themeColor="text1"/>
        </w:rPr>
        <w:t>PRZEDMIAR PRAC DO WYKONANIA - SIWZ</w:t>
      </w:r>
    </w:p>
    <w:p w:rsidR="00AA40CC" w:rsidRPr="009E37A7" w:rsidRDefault="00AA40CC" w:rsidP="00AA40C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41552" w:rsidRPr="009E37A7" w:rsidRDefault="00441552" w:rsidP="00F90803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dotyczy: </w:t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modernizacja stacji nadawowych przenośników taśmowych: T-41, T-105, </w:t>
      </w:r>
      <w:r w:rsidR="00947D02"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T-</w:t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106, T-115,</w:t>
      </w:r>
      <w:r w:rsidR="00947D02"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T-</w:t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116 w węźle nawęglania bloków energetycznych nr 1-7 w Enea Połaniec S.A.:</w:t>
      </w:r>
    </w:p>
    <w:p w:rsidR="00441552" w:rsidRPr="009E37A7" w:rsidRDefault="00441552" w:rsidP="0044155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41552" w:rsidRPr="009E37A7" w:rsidRDefault="00441552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="Arial"/>
          <w:b/>
          <w:bCs/>
          <w:color w:val="000000" w:themeColor="text1"/>
        </w:rPr>
      </w:pPr>
      <w:r w:rsidRPr="009E37A7">
        <w:rPr>
          <w:rFonts w:asciiTheme="minorHAnsi" w:hAnsiTheme="minorHAnsi" w:cs="Arial"/>
          <w:b/>
          <w:bCs/>
          <w:color w:val="000000" w:themeColor="text1"/>
        </w:rPr>
        <w:t>Szczegółowy zakres prac modernizacyjnych obejmuje:</w:t>
      </w:r>
    </w:p>
    <w:p w:rsidR="00441552" w:rsidRPr="009E37A7" w:rsidRDefault="00441552" w:rsidP="00441552">
      <w:pPr>
        <w:spacing w:line="312" w:lineRule="atLeast"/>
        <w:ind w:left="255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Opracowanie koncepcji modernizacji stacji nadawowych, dla następujących przenośników taśmowych nawęglania zewnętrznego:</w:t>
      </w:r>
    </w:p>
    <w:p w:rsidR="00441552" w:rsidRPr="009E37A7" w:rsidRDefault="00441552" w:rsidP="004F273F">
      <w:pPr>
        <w:pStyle w:val="Akapitzlist"/>
        <w:numPr>
          <w:ilvl w:val="0"/>
          <w:numId w:val="37"/>
        </w:numPr>
        <w:spacing w:after="0"/>
        <w:ind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Przenośnik taśmowy poziomo-skośny T-41, zainstalowany w całości w tunelu podziemnym w rejonie placów węglowych, o  szerokości taśmy B=1400 mm.</w:t>
      </w:r>
    </w:p>
    <w:p w:rsidR="00441552" w:rsidRPr="009E37A7" w:rsidRDefault="00441552" w:rsidP="004F273F">
      <w:pPr>
        <w:pStyle w:val="Akapitzlist"/>
        <w:numPr>
          <w:ilvl w:val="0"/>
          <w:numId w:val="37"/>
        </w:numPr>
        <w:spacing w:after="0"/>
        <w:ind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Przenośniki taśmowe skośno-poziome T-105, 106 oraz T-115, 116, zainstalowane na galerii  przykotłowej nawęglania zewnętrznego, na poziomie +33 m, o  szerokości taśmy B=1400 mm.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W projekcie koncepcyjnym, o którym mowa w pkt. 1, należy uwzględnić niżej wymienione wytyczne i wymagania Zamawiającego: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 xml:space="preserve">Należy zastosować stałe zestawy krążnikowe nadawowe w miejsce obecnie zainstalowanych zestawów wiszących (girlandowych), ilość wymaganych zestawów do określenia na etapie opracowania koncepcji. Wstępnie zakłada się montaż do 6 sztuk zestawów krążnikowych nadawowych stałych, z opcją zamiany jednego z nich na segment doszczelniający (zestaw podtrzymujący bezkrążnikowy). 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357"/>
        <w:contextualSpacing w:val="0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Stałe zestawy krążnikowe nadawowe powinny być wyposażone w 3 sztuki krążników typu Tg190x530x28, w wykonaniu ATEX dla strefy 21 zagrożenia wybuchem pyłu węglowego oraz węglowo-biomasowego,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357"/>
        <w:contextualSpacing w:val="0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W miejscach belek poprzecznych należy zastosować alternatywnie pojedyncze stałe segmenty doszczelnienia stacji nadawowej, również w wykonaniu Atex. Lokalizacja</w:t>
      </w:r>
      <w:r w:rsidRPr="009E37A7">
        <w:rPr>
          <w:rFonts w:asciiTheme="minorHAnsi" w:hAnsiTheme="minorHAnsi" w:cs="Arial"/>
          <w:bCs/>
          <w:color w:val="000000" w:themeColor="text1"/>
        </w:rPr>
        <w:t xml:space="preserve"> segmentów doszczelnienia dla poszczególnych przenośników jest do określenia na etapie opracowania koncepcji modernizacji</w:t>
      </w:r>
      <w:r w:rsidRPr="009E37A7">
        <w:rPr>
          <w:rFonts w:asciiTheme="minorHAnsi" w:hAnsiTheme="minorHAnsi"/>
          <w:color w:val="000000" w:themeColor="text1"/>
        </w:rPr>
        <w:t>,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Istniejąca konstrukcja wsporcza stacji nadawowych powinna podlegać naprawom miejscowym (bez wymiany kompletnej) oraz zabezpieczeniu antykorozyjnemu,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Należy zaprojektować, wykonać oraz wymienić na nowe kompletne istniejące bornice na stacji nadawowej z przenośników podających: odpowiednio z T-25 dla przenośnika T-41 oraz z przenośników T-59 i T-60, w przypadku galerii przykotłowej nawęglania dla przenośników T-105, 106 i T-115 i 116,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Konstrukcja nowych bortnic powinna być od wewnątrz wyłożona wykładziną stalową z blachy o grubości 5 mm, trudnościeralną np. typu Hardox,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 xml:space="preserve">Długość bortnic na każdym z przenośników jest do ustalenia na etapie opracowywania koncepcji, 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Bortnice powinny być wykonane w postaci segmentów nie dłuższych niż po 2,0 – 3,0 m,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Należy wykonać zabudowę doszczelniającą poprzeczną bortnic stałych przenośników na wyjściu z przesypów w kierunku biegu taśmy,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W/w zabudowa powinna zakładać zastosowanie podwójnych kurtyn poprzecznych, zainstalowanych w kierunku biegu taśmy, w miejsce istniejących obecnie pojedynczych lub podwójnych kurtyn doszczelniających czołowych,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Bortnice należy wyposażyć w podwójne uszczelnienia boczne (wzdłużne) taśmy: jedno uszczelnienie typu czołowego oraz drugie np. jako UT (zawijane na zewnątrz), gwarantujące ograniczenie pylenia wzdłuż bortnic na zewnątrz taśmy,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 xml:space="preserve">Uszczelnienia boczne czołowe oraz UT powinny być skuteczne oraz trwałe podczas normalnego użytkowania przenośników, tzn. nie powinny się uszkodzić lub przestać działać np. w przypadku, </w:t>
      </w:r>
      <w:r w:rsidRPr="009E37A7">
        <w:rPr>
          <w:rFonts w:asciiTheme="minorHAnsi" w:hAnsiTheme="minorHAnsi" w:cs="Arial"/>
          <w:bCs/>
          <w:color w:val="000000" w:themeColor="text1"/>
        </w:rPr>
        <w:lastRenderedPageBreak/>
        <w:t>gdy taśma przenośnikowa zejdzie ze swojego biegu w lewą lub w prawą stronę nawet o około 15-20 cm.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Uszczelnienia powinny być w wykonaniu poliuretanowym lub z innego równoważnego materiału, gwarantującego pracę w strefie 21 zagrożenia wybuchem pyłu węglowego oraz węglowo-biomasowego.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 xml:space="preserve">Uszczelnienia boczne oraz czołowe powinny być łatwo wymienialne podczas wykonywania prac serwisowych. </w:t>
      </w:r>
    </w:p>
    <w:p w:rsidR="00441552" w:rsidRPr="009E37A7" w:rsidRDefault="00441552" w:rsidP="004F273F">
      <w:pPr>
        <w:pStyle w:val="Akapitzlist"/>
        <w:numPr>
          <w:ilvl w:val="0"/>
          <w:numId w:val="30"/>
        </w:numPr>
        <w:spacing w:after="0"/>
        <w:ind w:left="964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Należy przewidzieć wykonanie oraz montaż dodatkowych siatek osłonowych na stacjach nadawowych każdego przenośnika.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b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Wymagania w zakresie wykonania krążników nadawowych typu Tg190 x 530 x 28 są następujące:</w:t>
      </w:r>
    </w:p>
    <w:p w:rsidR="00441552" w:rsidRPr="009E37A7" w:rsidRDefault="00441552" w:rsidP="004F273F">
      <w:pPr>
        <w:pStyle w:val="Akapitzlist"/>
        <w:numPr>
          <w:ilvl w:val="0"/>
          <w:numId w:val="36"/>
        </w:numPr>
        <w:spacing w:after="0"/>
        <w:ind w:left="993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Tarcze wykonane w wersji poliuretanowej,</w:t>
      </w:r>
    </w:p>
    <w:p w:rsidR="00441552" w:rsidRPr="009E37A7" w:rsidRDefault="00441552" w:rsidP="004F273F">
      <w:pPr>
        <w:pStyle w:val="Akapitzlist"/>
        <w:numPr>
          <w:ilvl w:val="0"/>
          <w:numId w:val="36"/>
        </w:numPr>
        <w:spacing w:after="0"/>
        <w:ind w:left="993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Średnica zewnętrzna tarcz krążnika 190 mm.</w:t>
      </w:r>
    </w:p>
    <w:p w:rsidR="00441552" w:rsidRPr="009E37A7" w:rsidRDefault="00441552" w:rsidP="004F273F">
      <w:pPr>
        <w:pStyle w:val="Akapitzlist"/>
        <w:numPr>
          <w:ilvl w:val="0"/>
          <w:numId w:val="36"/>
        </w:numPr>
        <w:spacing w:after="0"/>
        <w:ind w:left="993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Łożyskowanie krążnika powinno zapewniać dostateczną wytrzymałość jako krążnika nadawowego przy wydajności przenośnika do 2000 t/h oraz gwarantować możliwie najdłuższą żywotność całych krążników. Wymagana jest minimum 3 letnia gwarancja na krążniki.</w:t>
      </w:r>
    </w:p>
    <w:p w:rsidR="00441552" w:rsidRPr="009E37A7" w:rsidRDefault="00441552" w:rsidP="004F273F">
      <w:pPr>
        <w:pStyle w:val="Akapitzlist"/>
        <w:numPr>
          <w:ilvl w:val="0"/>
          <w:numId w:val="36"/>
        </w:numPr>
        <w:spacing w:after="0"/>
        <w:ind w:left="993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Wykonanie uszczelnienia łożysk krążników powinno zagwarantować ich stosowanie w strefach 22 zagrożenia wybuchem, zgodnie z Dyrektywą ATEX-95.</w:t>
      </w:r>
    </w:p>
    <w:p w:rsidR="00441552" w:rsidRPr="009E37A7" w:rsidRDefault="00441552" w:rsidP="004F273F">
      <w:pPr>
        <w:numPr>
          <w:ilvl w:val="0"/>
          <w:numId w:val="36"/>
        </w:numPr>
        <w:spacing w:line="276" w:lineRule="auto"/>
        <w:ind w:left="993" w:right="-2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Tarcze krążników powinny posiadać właściwości antyelektrostatyczne i być wykonane z materiału trudnopalnego. </w:t>
      </w:r>
    </w:p>
    <w:p w:rsidR="00441552" w:rsidRPr="009E37A7" w:rsidRDefault="00441552" w:rsidP="004F273F">
      <w:pPr>
        <w:pStyle w:val="Akapitzlist"/>
        <w:numPr>
          <w:ilvl w:val="0"/>
          <w:numId w:val="36"/>
        </w:numPr>
        <w:spacing w:after="0"/>
        <w:ind w:left="993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Zabezpieczenie antykorozyjne krążników – minimum farba podkładowa, kolor do uzgodnienia z Zamawiającym.</w:t>
      </w:r>
    </w:p>
    <w:p w:rsidR="00441552" w:rsidRPr="009E37A7" w:rsidRDefault="00441552" w:rsidP="004F273F">
      <w:pPr>
        <w:pStyle w:val="Akapitzlist"/>
        <w:numPr>
          <w:ilvl w:val="0"/>
          <w:numId w:val="36"/>
        </w:numPr>
        <w:spacing w:after="0"/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Oznakowanie obustronne każdego krążnika cechami producenta oraz datą wykonania (miesiąc /rok),</w:t>
      </w:r>
    </w:p>
    <w:p w:rsidR="00441552" w:rsidRPr="009E37A7" w:rsidRDefault="00441552" w:rsidP="004F273F">
      <w:pPr>
        <w:pStyle w:val="Akapitzlist"/>
        <w:numPr>
          <w:ilvl w:val="0"/>
          <w:numId w:val="36"/>
        </w:numPr>
        <w:spacing w:after="0"/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Wszystkie krążniki powinny być poddawane sprawdzeniom fabrycznym, aby uzyskać łatwość obracania się w łożyskach, zgodnie z wymaganiami oraz sprawdzone w zakresie wyważenia dynamicznego. Krążniki, których osi nie da się łatwo obrócić ręcznie, zostaną niezwłocznie po dostawie lub stwierdzeniu tego faktu jeszcze przed montażem na przenośniku, uznane za wadliwe i zareklamowane na koszt Wykonawcy usługi.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Uzgodnienie opracowanej koncepcji rozwiązania technicznego z przedstawicielami Zamawiającego.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Wykonanie dokumentacji technicznej oraz montażowej dla przeprowadzenia modernizacji stacji nadawowych przenośników taśmowych określonych w pkt. 1.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Uzgodnienie opracowanej dokumentacji technicznej z Zamawiającym oraz jej zaopiniowanie przez rzeczoznawców w zakresie wymagań bhp i p.poż., jeśli jest wymagane prawem. 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Wykonanie warsztatowe elementów konstrukcyjnych, kompletacja materiałów i urządzeń niezbędnych do wykonania pełnego zakresu prac modernizacyjnych na przenośnikach, w tym także krążników, w oparciu o zatwierdzoną dokumentację techniczną.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Opracowanie instrukcji technologicznej dla bezpiecznego wykonywania usług na obiektach w Enea Połaniec S.A. oraz uzgodnienie dokumentów z przedstawicielami Zamawiającego.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Dostawa przygotowanych elementów konstrukcyjnych, materiałów oraz urządzeń na plac budowy, wraz z ich transportem na poziom +33 m galerii przykotłowej, przy wykonywaniu modernizacji przenośników taśmowych T-105, 106 oraz T-115, 116.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Wykonanie prac demontażowo-montażowych na każdym z przenośników określonych w pkt. 1 oddzielnie wg uzgodnionego z Zamawiającym harmonogramu realizacji:</w:t>
      </w:r>
    </w:p>
    <w:p w:rsidR="00441552" w:rsidRPr="009E37A7" w:rsidRDefault="00441552" w:rsidP="004F273F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Demontaż istniejących bortnic,</w:t>
      </w:r>
    </w:p>
    <w:p w:rsidR="00441552" w:rsidRPr="009E37A7" w:rsidRDefault="00441552" w:rsidP="004F273F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Demontaż istniejących zestawów krążnikowych nadawowych wiszących,</w:t>
      </w:r>
    </w:p>
    <w:p w:rsidR="00441552" w:rsidRPr="009E37A7" w:rsidRDefault="00441552" w:rsidP="004F273F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Czyszczenie oraz naprawa stalowej konstrukcji wsporczej stacji nadawowej,</w:t>
      </w:r>
    </w:p>
    <w:p w:rsidR="00441552" w:rsidRPr="009E37A7" w:rsidRDefault="00441552" w:rsidP="004F273F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Wykonanie zabezpieczenia antykorozyjnego całej konstrukcji wsporczej stacji nadawowej,</w:t>
      </w:r>
    </w:p>
    <w:p w:rsidR="00441552" w:rsidRPr="009E37A7" w:rsidRDefault="00441552" w:rsidP="004F273F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Montaż przygotowanych nowych zestawów nadawowych stałych oraz ewentualnych stałych segmentów doszczelnienia, łącznie do 6 sztuk na każdym przenośniku,</w:t>
      </w:r>
    </w:p>
    <w:p w:rsidR="00441552" w:rsidRPr="009E37A7" w:rsidRDefault="00441552" w:rsidP="004F273F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lastRenderedPageBreak/>
        <w:t>Montaż nowych bortnic z podwójnymi uszczelnieniami czołowymi oraz bocznymi,</w:t>
      </w:r>
    </w:p>
    <w:p w:rsidR="00441552" w:rsidRPr="009E37A7" w:rsidRDefault="00441552" w:rsidP="004F273F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Montaż nowych osłon stacji nadawowej.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Uruchomienie kolejno poszczególnych przenośników taśmowych po zakończeniu wszystkich prac montażowych, regulacja ustawienia krążników oraz uszczelnień bocznych i czołowych. 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Sprawdzenie skuteczności wykonanych modernizacji podczas testów z podawaniem węgla z dodatkiem paliw alternatywnych (np. biomasy lub RDF).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Dostarczenie Zamawiającemu zapasowego kompletu uszczelnień bocznych oraz czołowych dla jednego przenośnika taśmowego.</w:t>
      </w:r>
    </w:p>
    <w:p w:rsidR="00441552" w:rsidRPr="009E37A7" w:rsidRDefault="00441552" w:rsidP="004F273F">
      <w:pPr>
        <w:pStyle w:val="Akapitzlist"/>
        <w:numPr>
          <w:ilvl w:val="0"/>
          <w:numId w:val="29"/>
        </w:numPr>
        <w:spacing w:before="120" w:after="0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Opracowanie</w:t>
      </w:r>
      <w:r w:rsidRPr="009E37A7">
        <w:rPr>
          <w:rFonts w:asciiTheme="minorHAnsi" w:hAnsiTheme="minorHAnsi" w:cs="Arial"/>
          <w:bCs/>
          <w:color w:val="000000" w:themeColor="text1"/>
        </w:rPr>
        <w:t xml:space="preserve"> dokumentacji powykonawczej, propozycji koniecznych zmian do instrukcji eksploatacji obowiązującej u Zamawiającego, dostarczenie świadectw jakości oraz deklaracji zgodności dla zmodernizowanych przenośników.</w:t>
      </w:r>
    </w:p>
    <w:p w:rsidR="00441552" w:rsidRPr="009E37A7" w:rsidRDefault="00441552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="Arial"/>
          <w:b/>
          <w:bCs/>
          <w:color w:val="000000" w:themeColor="text1"/>
        </w:rPr>
      </w:pPr>
      <w:r w:rsidRPr="009E37A7">
        <w:rPr>
          <w:rFonts w:asciiTheme="minorHAnsi" w:hAnsiTheme="minorHAnsi" w:cs="Arial"/>
          <w:b/>
          <w:bCs/>
          <w:color w:val="000000" w:themeColor="text1"/>
        </w:rPr>
        <w:t xml:space="preserve"> Szczegółowe warunki techniczne wykonania zadania: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Zamawiający jest w posiadaniu niekompletnej dokumentacji technicznej dla modernizowanych przenośników taśmowych, dla obecnie stosowanych zestawów nadawowych oraz  bortnic, w związku z powyższym wymagane jest dokonanie przez Oferenta wizji lokalnej na obiekcie przed złożeniem ostatecznej oferty cenowej.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Koncepcję techniczną oraz dokumentację techniczną modernizacji należy wykonać w 2 egzemplarzach w wersji papierowej oraz w wersji elektronicznej w formacie PDF.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 pobliżu przenośników taśmowych zostały wyznaczone strefy zagrożenia wybuchowego, zgodnie z obowiązującym w Elektrowni aktualnym Dokumentem Zabezpieczenia przed Wybuchem z roku 2017, który to dokument zostanie udostępniony do wglądu na etapie składania oferty.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Wszystkie materiały podstawowe, materiały pomocnicze oraz sprzęt niezbędny dla bezpiecznej realizacji prac zapewnia na swój koszt Wykonawca.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obowiązków Wykonawcy, zgodnie z zasadami obowiązującymi w Elektrowni.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Zabezpieczenie antykorozyjne modernizowanej konstrukcji należy wykonać przez jej oczyszczenie do minimum 2 stopnia czystości, np. poprzez piaskowanie, dwukrotne malowanie farbą podkładową epoksydową oraz dwukrotne malowanie farbą nawierzchniową epoksydową w kolorze szarym. Całkowita grubość warstw malarskich powinna wynosić minimum 240μm. Kolorystyka konstrukcji wg RAL do ustalenia, z zachowaniem istniejącej na przenośnikach (RAL 5018), siatki osłonowe powinny być pomalowane w kolorze żółtym.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Prace modernizacyjne powinny być realizowane w czasie postoju remontowego kolejnych przenośników taśmowych nawęglania, w okresie od dnia 01 marca 2019, najpóźniej do dnia 30 </w:t>
      </w:r>
      <w:r w:rsidR="00D70A1D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czerwca 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2020.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Szczegółowe planowane terminy postojów remontowych poszczególnych przenośników taśmowych zawarte są w ramowych harmonogramach remontów urządzeń nawęglania na lata 2019 oraz 2020, które stanowią załączniki do niniejszego SIWZ-u.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Opracowanie koncepcji oraz dokumentacji wykonawczej powinno być zrealizowane w terminie do 4 tygodni od dnia obustronnego podpisania umowy.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Czas wykonywania prac na pojedynczym przenośniku taśmowym nie powinien być dłuższy niż 10 dni kalendarzowych, przy dążeniu Wykonawcy do skrócenia tego czasu poprzez pracę zmianową oraz pracę w dniu wolne od pracy.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Przedmiotowe przenośniki taśmowe są przenośnikami strategicznymi z punktu widzenia eksploatacji Elektrowni, wobec czego może zaistnieć potrzeba przerwania prac oraz uruchomienia awaryjnego modernizowanego przenośnika. Czas niezbędny do przywrócenia do ruchu przenośnika nie powinien być dłuższy niż 4 godziny niezależnie od pory dnia.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Opracowanie dokumentacji powykonawczej należy wykonać w czasie do 2 tygodni od zakończenia wszystkich prac na kolejnych przenośnikach.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lastRenderedPageBreak/>
        <w:t>Podczas postoju planowego kolejnych przenośników, mogą być na nich wykonywane równolegle inne prace remontowe.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Wykonawca jest zobowiązany zgłosić pisemnie upoważnionemu w umowie przedstawicielowi Zamawiającego, termin przygotowania urządzeń i materiałów niezbędnych dla prawidłowego i pełnego wykonania planowanego zakresu prac modernizacyjnych na maszynie z wyprzedzeniem minimum 14 dni od dnia jej planowanego postoju.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Dokładny termin przystąpienia do prac montażowych na obiekcie zostanie przekazany Wykonawcy przez upoważnionego w umowie przedstawicielowi Zamawiającego, na 10 dni przed planowym rozpoczęciem prac, po uprzednim otrzymaniu od Wykonawcy zgłoszenia o gotowości przystąpienia do ich wykonania.</w:t>
      </w:r>
    </w:p>
    <w:p w:rsidR="00441552" w:rsidRPr="009E37A7" w:rsidRDefault="00441552" w:rsidP="0044155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Oczekiwany okres gwarancji na wykonany zakres prac modernizacyjnych, w tym dla krążników, nie powinien być krótszy niż 36 miesięcy licząc od dnia odbioru końcowego zadania.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:rsidR="00441552" w:rsidRPr="009E37A7" w:rsidRDefault="00441552" w:rsidP="0044155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441552" w:rsidRPr="009E37A7" w:rsidRDefault="00441552" w:rsidP="00441552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A.,  w tym aktualne szkolenia Atex.</w:t>
      </w:r>
    </w:p>
    <w:p w:rsidR="00441552" w:rsidRPr="009E37A7" w:rsidRDefault="00441552" w:rsidP="00441552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Dostarczenie wymaganych aktualną instrukcją organizacji bezpiecznej pracy w Elektrowni Połaniec, dokumentów zarówno na etapie składania oferty (dokument Z-1a, Z-7) jak i przed rozpoczęciem prac na obiektach w Elektrowni (dokumenty Z-1, Z-1a, Z-2 i Z-8), w wymaganych terminach.</w:t>
      </w:r>
    </w:p>
    <w:p w:rsidR="00441552" w:rsidRPr="009E37A7" w:rsidRDefault="00441552" w:rsidP="00441552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441552" w:rsidRPr="009E37A7" w:rsidRDefault="00441552" w:rsidP="00441552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441552" w:rsidRPr="009E37A7" w:rsidRDefault="00441552" w:rsidP="00441552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Dążenie do skrócenia czasu realizacji prac na obiekcie, m.in. poprzez organizowanie prac na zmiany oraz w dni wolne od pracy oraz w dni świąteczne.</w:t>
      </w:r>
    </w:p>
    <w:p w:rsidR="00AA40CC" w:rsidRPr="009E37A7" w:rsidRDefault="00AA40CC" w:rsidP="00947D02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Dokładny termin przystąpienia do prac montażowych na obiekcie zostanie przekazany Wykonawcy przez upoważnionego w umowie przedstawicielowi Zamawiającego, na 10 dni przed planowym rozpoczęciem prac, po uprzednim otrzymaniu od Wykonawcy zgłoszenia o gotowości przystąpienia do ich wykonania.</w:t>
      </w:r>
    </w:p>
    <w:p w:rsidR="00AA40CC" w:rsidRPr="009E37A7" w:rsidRDefault="00AA40CC" w:rsidP="00CA689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lastRenderedPageBreak/>
        <w:t>postępowania z odpadami wytworzonymi w Enea Połaniec S.A. przez podmioty zewnętrzne, z którymi to dokumentami Oferent (przyszły Wykonawca) jest zobowiązany zapoznać się przed złożeniem ostatecznej oferty cenowej.</w:t>
      </w:r>
    </w:p>
    <w:p w:rsidR="00AA40CC" w:rsidRPr="009E37A7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AA40CC" w:rsidRPr="009E37A7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Oczekiwany okres gwarancji na wykonany zakres prac modernizacyjnych nie powinien być krótszy niż 24 miesiące licząc od dnia odbioru końcowego zadania.</w:t>
      </w:r>
    </w:p>
    <w:p w:rsidR="00AA40CC" w:rsidRPr="009E37A7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:rsidR="00AA40CC" w:rsidRPr="009E37A7" w:rsidRDefault="00AA40CC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AA40CC" w:rsidRPr="009E37A7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</w:t>
      </w:r>
    </w:p>
    <w:p w:rsidR="00AA40CC" w:rsidRPr="009E37A7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Dostarczenie wymaganych aktualną instrukcją organizacji bezpiecznej pracy w Elektrowni Połaniec, dokumentów zarówno na etapie składania oferty (dokument Z-1a, Z-7) jak i przed rozpoczęciem prac na obiektach w Elektrowni (dokumenty Z-1, Z-1a, Z-2 i Z-8), w wymaganych terminach.</w:t>
      </w:r>
    </w:p>
    <w:p w:rsidR="00AA40CC" w:rsidRPr="009E37A7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AA40CC" w:rsidRPr="009E37A7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AA40CC" w:rsidRPr="009E37A7" w:rsidRDefault="00AA40CC" w:rsidP="00CA689F">
      <w:pPr>
        <w:pStyle w:val="Tekstpodstawowywcity"/>
        <w:numPr>
          <w:ilvl w:val="1"/>
          <w:numId w:val="14"/>
        </w:numPr>
        <w:tabs>
          <w:tab w:val="clear" w:pos="928"/>
          <w:tab w:val="num" w:pos="1440"/>
        </w:tabs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Dążenie do skrócenia czasu realizacji prac na obiekcie, m.in. poprzez organizowanie prac na zmiany oraz w dni wolne od pracy oraz w dni świąteczne.</w:t>
      </w:r>
    </w:p>
    <w:p w:rsidR="00CA689F" w:rsidRPr="009E37A7" w:rsidRDefault="00CA689F" w:rsidP="00CA689F">
      <w:pPr>
        <w:pStyle w:val="Tekstpodstawowywcity"/>
        <w:numPr>
          <w:ilvl w:val="0"/>
          <w:numId w:val="14"/>
        </w:numPr>
        <w:spacing w:before="0"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CA689F" w:rsidRPr="009E37A7" w:rsidRDefault="00CA689F" w:rsidP="004F273F">
      <w:pPr>
        <w:pStyle w:val="Tekstpodstawowywcity"/>
        <w:numPr>
          <w:ilvl w:val="1"/>
          <w:numId w:val="33"/>
        </w:numPr>
        <w:spacing w:before="0" w:after="0" w:line="276" w:lineRule="auto"/>
        <w:ind w:left="1111" w:hanging="374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Uzgadnianie z obsługą ruchową oraz Wykonawcą terminów postojów poszczególnych przenośników taśmowych,</w:t>
      </w:r>
    </w:p>
    <w:p w:rsidR="00CA689F" w:rsidRPr="009E37A7" w:rsidRDefault="00CA689F" w:rsidP="004F273F">
      <w:pPr>
        <w:pStyle w:val="Tekstpodstawowywcity"/>
        <w:numPr>
          <w:ilvl w:val="1"/>
          <w:numId w:val="33"/>
        </w:numPr>
        <w:spacing w:before="0" w:after="0" w:line="276" w:lineRule="auto"/>
        <w:ind w:left="1111" w:hanging="374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Przygotowywanie w uzgodnionych terminach przenośników taśmowych do wykonania prac (wyłączenie z ruchu, oczyszczenie),</w:t>
      </w:r>
    </w:p>
    <w:p w:rsidR="00CA689F" w:rsidRPr="009E37A7" w:rsidRDefault="00CA689F" w:rsidP="004F273F">
      <w:pPr>
        <w:pStyle w:val="Tekstpodstawowywcity"/>
        <w:numPr>
          <w:ilvl w:val="1"/>
          <w:numId w:val="33"/>
        </w:numPr>
        <w:spacing w:before="0" w:after="0" w:line="276" w:lineRule="auto"/>
        <w:ind w:left="1111" w:hanging="374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Zapewnienie odpowiedniej ilości pól odkładczych dla sprawnej realizacji prac modernizacyjnych.</w:t>
      </w:r>
    </w:p>
    <w:p w:rsidR="00977DE2" w:rsidRPr="009E37A7" w:rsidRDefault="00977DE2" w:rsidP="00CA689F">
      <w:pPr>
        <w:pStyle w:val="Tekstpodstawowywcity"/>
        <w:numPr>
          <w:ilvl w:val="0"/>
          <w:numId w:val="14"/>
        </w:numPr>
        <w:spacing w:before="0" w:after="0" w:line="276" w:lineRule="auto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Zamawiający zapewni Wykonawcy na swój koszt:</w:t>
      </w:r>
    </w:p>
    <w:p w:rsidR="00977DE2" w:rsidRPr="009E37A7" w:rsidRDefault="00977DE2" w:rsidP="004F273F">
      <w:pPr>
        <w:pStyle w:val="Nagwek2"/>
        <w:keepNext w:val="0"/>
        <w:keepLines w:val="0"/>
        <w:numPr>
          <w:ilvl w:val="2"/>
          <w:numId w:val="32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Stacjonarne urządzenia dźwignicowe, pod warunkiem posiadania przez pracowników Wykonawcy uprawnień UDT do obsługi tych urządzeń oraz odbycia przeszkolenia z obsługi w miejscu użytkowania,</w:t>
      </w:r>
    </w:p>
    <w:p w:rsidR="00977DE2" w:rsidRPr="009E37A7" w:rsidRDefault="00977DE2" w:rsidP="004F273F">
      <w:pPr>
        <w:pStyle w:val="Nagwek2"/>
        <w:keepNext w:val="0"/>
        <w:keepLines w:val="0"/>
        <w:numPr>
          <w:ilvl w:val="2"/>
          <w:numId w:val="32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Miejsca podłączenia energii elektrycznej dla urządzeń spawalniczych, elektronarzędzi oraz kontenerów socjalnych i warsztatowych,</w:t>
      </w:r>
    </w:p>
    <w:p w:rsidR="00977DE2" w:rsidRPr="009E37A7" w:rsidRDefault="00977DE2" w:rsidP="004F273F">
      <w:pPr>
        <w:pStyle w:val="Nagwek2"/>
        <w:keepNext w:val="0"/>
        <w:keepLines w:val="0"/>
        <w:numPr>
          <w:ilvl w:val="2"/>
          <w:numId w:val="32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Miejsca poboru sprężonego powietrza i wody.</w:t>
      </w:r>
    </w:p>
    <w:p w:rsidR="00977DE2" w:rsidRPr="009E37A7" w:rsidRDefault="00977DE2" w:rsidP="004F273F">
      <w:pPr>
        <w:pStyle w:val="Nagwek2"/>
        <w:keepNext w:val="0"/>
        <w:keepLines w:val="0"/>
        <w:numPr>
          <w:ilvl w:val="2"/>
          <w:numId w:val="32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Wciągarki 5 tonowe zamontowane w lukach montażowych na kotłowni – tył kotła, strona lewa i prawa.</w:t>
      </w:r>
    </w:p>
    <w:p w:rsidR="00977DE2" w:rsidRPr="009E37A7" w:rsidRDefault="00977DE2" w:rsidP="004F273F">
      <w:pPr>
        <w:pStyle w:val="Nagwek2"/>
        <w:keepNext w:val="0"/>
        <w:keepLines w:val="0"/>
        <w:numPr>
          <w:ilvl w:val="2"/>
          <w:numId w:val="32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Dźwig towarowo-osobowy – do 1600 kg z obsługą na I zmianie i II zmianie. Dostępność dźwigu na III zmianie pod warunkiem obsługi pracownika Wykonawcy posiadającego odpowiednie uprawnienia.</w:t>
      </w:r>
    </w:p>
    <w:p w:rsidR="00977DE2" w:rsidRPr="009E37A7" w:rsidRDefault="00977DE2" w:rsidP="004F273F">
      <w:pPr>
        <w:pStyle w:val="Nagwek2"/>
        <w:keepNext w:val="0"/>
        <w:keepLines w:val="0"/>
        <w:numPr>
          <w:ilvl w:val="2"/>
          <w:numId w:val="32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Dźwig osobowy – do 800 kg. Dostępność 24 godz./dobę zlokalizowany na kotłowni bloku energetycznego nr 1.</w:t>
      </w:r>
    </w:p>
    <w:p w:rsidR="005C6792" w:rsidRPr="009E37A7" w:rsidRDefault="005C6792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ORGANIZACJA PRAC</w:t>
      </w:r>
    </w:p>
    <w:p w:rsidR="005C6792" w:rsidRPr="009E37A7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5C6792" w:rsidRPr="009E37A7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9E37A7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9E37A7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3" w:history="1">
        <w:r w:rsidR="00D0102A" w:rsidRPr="009E37A7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9E37A7">
        <w:rPr>
          <w:rFonts w:asciiTheme="minorHAnsi" w:hAnsiTheme="minorHAnsi"/>
          <w:color w:val="000000" w:themeColor="text1"/>
        </w:rPr>
        <w:t>.</w:t>
      </w:r>
    </w:p>
    <w:p w:rsidR="005C6792" w:rsidRPr="009E37A7" w:rsidRDefault="005C6792" w:rsidP="007D5C40">
      <w:pPr>
        <w:pStyle w:val="Akapitzlist"/>
        <w:numPr>
          <w:ilvl w:val="1"/>
          <w:numId w:val="16"/>
        </w:numPr>
        <w:spacing w:before="120" w:after="120" w:line="312" w:lineRule="atLeast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9E37A7" w:rsidRDefault="005C6792" w:rsidP="007D5C40">
      <w:pPr>
        <w:pStyle w:val="Akapitzlist"/>
        <w:numPr>
          <w:ilvl w:val="1"/>
          <w:numId w:val="16"/>
        </w:numPr>
        <w:spacing w:before="120" w:after="120" w:line="312" w:lineRule="atLeast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9E37A7" w:rsidRDefault="005C6792" w:rsidP="007D5C40">
      <w:pPr>
        <w:pStyle w:val="Akapitzlist"/>
        <w:numPr>
          <w:ilvl w:val="1"/>
          <w:numId w:val="16"/>
        </w:numPr>
        <w:spacing w:before="120" w:after="120" w:line="312" w:lineRule="atLeast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D10909" w:rsidRPr="009E37A7">
        <w:rPr>
          <w:rFonts w:asciiTheme="minorHAnsi" w:hAnsiTheme="minorHAnsi" w:cstheme="minorHAnsi"/>
          <w:color w:val="000000" w:themeColor="text1"/>
        </w:rPr>
        <w:t>IX</w:t>
      </w:r>
      <w:r w:rsidR="0025002A" w:rsidRPr="009E37A7">
        <w:rPr>
          <w:rFonts w:asciiTheme="minorHAnsi" w:hAnsiTheme="minorHAnsi" w:cstheme="minorHAnsi"/>
          <w:color w:val="000000" w:themeColor="text1"/>
        </w:rPr>
        <w:t>.</w:t>
      </w:r>
      <w:r w:rsidRPr="009E37A7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:rsidR="005C6792" w:rsidRPr="009E37A7" w:rsidRDefault="005C6792" w:rsidP="007D5C40">
      <w:pPr>
        <w:pStyle w:val="Akapitzlist"/>
        <w:numPr>
          <w:ilvl w:val="1"/>
          <w:numId w:val="16"/>
        </w:numPr>
        <w:spacing w:before="120" w:after="120" w:line="312" w:lineRule="atLeast"/>
        <w:ind w:left="1264" w:hanging="357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D10909" w:rsidRPr="009E37A7">
        <w:rPr>
          <w:rFonts w:asciiTheme="minorHAnsi" w:hAnsiTheme="minorHAnsi" w:cstheme="minorHAnsi"/>
          <w:color w:val="000000" w:themeColor="text1"/>
        </w:rPr>
        <w:t>IX</w:t>
      </w:r>
      <w:r w:rsidRPr="009E37A7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:rsidR="005C6792" w:rsidRPr="009E37A7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9E37A7">
        <w:rPr>
          <w:rFonts w:asciiTheme="minorHAnsi" w:hAnsiTheme="minorHAnsi" w:cstheme="minorHAnsi"/>
          <w:color w:val="000000" w:themeColor="text1"/>
        </w:rPr>
        <w:t>zobowiązań</w:t>
      </w:r>
      <w:r w:rsidRPr="009E37A7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9E37A7">
        <w:rPr>
          <w:rFonts w:asciiTheme="minorHAnsi" w:hAnsiTheme="minorHAnsi" w:cstheme="minorHAnsi"/>
          <w:color w:val="000000" w:themeColor="text1"/>
        </w:rPr>
        <w:t>.</w:t>
      </w:r>
      <w:r w:rsidRPr="009E37A7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9E37A7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9E37A7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Pr="009E37A7">
        <w:rPr>
          <w:rFonts w:asciiTheme="minorHAnsi" w:hAnsiTheme="minorHAnsi" w:cstheme="minorHAnsi"/>
          <w:color w:val="000000" w:themeColor="text1"/>
        </w:rPr>
        <w:t>koordynacji i</w:t>
      </w:r>
      <w:r w:rsidR="002B02D1"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Pr="009E37A7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9E37A7" w:rsidRDefault="005C6792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9E37A7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9E37A7">
        <w:rPr>
          <w:rFonts w:asciiTheme="minorHAnsi" w:hAnsiTheme="minorHAnsi" w:cstheme="minorHAnsi"/>
          <w:color w:val="000000" w:themeColor="text1"/>
        </w:rPr>
        <w:t>,</w:t>
      </w:r>
      <w:r w:rsidRPr="009E37A7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9E37A7">
        <w:rPr>
          <w:rFonts w:asciiTheme="minorHAnsi" w:hAnsiTheme="minorHAnsi" w:cstheme="minorHAnsi"/>
          <w:color w:val="000000" w:themeColor="text1"/>
        </w:rPr>
        <w:t xml:space="preserve">  oraz  </w:t>
      </w:r>
      <w:r w:rsidRPr="009E37A7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9E37A7" w:rsidRDefault="005C6792" w:rsidP="001A157F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9E37A7" w:rsidRDefault="00D0102A" w:rsidP="001A157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9E37A7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9E37A7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9E37A7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9E37A7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9E37A7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U</w:t>
      </w:r>
      <w:r w:rsidR="00E03F59" w:rsidRPr="009E37A7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9E37A7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U</w:t>
      </w:r>
      <w:r w:rsidR="00E03F59" w:rsidRPr="009E37A7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9E37A7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U</w:t>
      </w:r>
      <w:r w:rsidR="00E03F59" w:rsidRPr="009E37A7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9E37A7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U</w:t>
      </w:r>
      <w:r w:rsidR="00E03F59" w:rsidRPr="009E37A7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9E37A7" w:rsidRDefault="00992365" w:rsidP="004D20D4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6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Z</w:t>
      </w:r>
      <w:r w:rsidR="00E03F59" w:rsidRPr="009E37A7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9E37A7" w:rsidRDefault="005C6792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t>MIEJSCE ŚWIADCZENIA USŁUG</w:t>
      </w:r>
    </w:p>
    <w:p w:rsidR="005C6792" w:rsidRPr="009E37A7" w:rsidRDefault="005C6792" w:rsidP="004D20D4">
      <w:pPr>
        <w:pStyle w:val="Akapitzlist"/>
        <w:numPr>
          <w:ilvl w:val="0"/>
          <w:numId w:val="17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9E37A7">
        <w:rPr>
          <w:rFonts w:asciiTheme="minorHAnsi" w:hAnsiTheme="minorHAnsi" w:cstheme="minorHAnsi"/>
          <w:color w:val="000000" w:themeColor="text1"/>
        </w:rPr>
        <w:t>E</w:t>
      </w:r>
      <w:r w:rsidRPr="009E37A7">
        <w:rPr>
          <w:rFonts w:asciiTheme="minorHAnsi" w:hAnsiTheme="minorHAnsi" w:cstheme="minorHAnsi"/>
          <w:color w:val="000000" w:themeColor="text1"/>
        </w:rPr>
        <w:t>lektrowni</w:t>
      </w:r>
      <w:r w:rsidR="00992365" w:rsidRPr="009E37A7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9E37A7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9E37A7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9E37A7" w:rsidRDefault="005C6792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t>RAPORTY I ODBIORY</w:t>
      </w:r>
    </w:p>
    <w:p w:rsidR="005C6792" w:rsidRPr="009E37A7" w:rsidRDefault="005C6792" w:rsidP="00E26000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Dok</w:t>
      </w:r>
      <w:r w:rsidR="0025002A" w:rsidRPr="009E37A7">
        <w:rPr>
          <w:rFonts w:asciiTheme="minorHAnsi" w:hAnsiTheme="minorHAnsi" w:cstheme="minorHAnsi"/>
          <w:color w:val="000000" w:themeColor="text1"/>
        </w:rPr>
        <w:t>u</w:t>
      </w:r>
      <w:r w:rsidRPr="009E37A7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9E37A7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9E37A7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9E37A7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9E37A7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9E37A7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</w:t>
            </w:r>
            <w:r w:rsidR="007D5C40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</w:t>
            </w:r>
            <w:r w:rsidR="005705E9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9E37A7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9E37A7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9E37A7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9E37A7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9E37A7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9E37A7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9E37A7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9E37A7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9E37A7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9E37A7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9E37A7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9E37A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9E37A7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1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4D20D4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F543A6" w:rsidRPr="009E37A7" w:rsidRDefault="00F543A6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9E37A7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9E37A7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9E37A7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5C6792" w:rsidRPr="009E37A7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9E37A7" w:rsidRDefault="00FB444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9E37A7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2B02D1" w:rsidRPr="009E37A7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9E37A7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9E37A7" w:rsidRDefault="005D115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9E37A7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2B02D1" w:rsidRPr="009E37A7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9E37A7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9E37A7" w:rsidRDefault="005D115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9E37A7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2B02D1" w:rsidRPr="009E37A7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9E37A7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9E37A7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9E37A7" w:rsidRDefault="00074B1F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9E37A7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9E37A7" w:rsidRPr="009E37A7" w:rsidTr="001F4CF3">
        <w:trPr>
          <w:trHeight w:val="340"/>
        </w:trPr>
        <w:tc>
          <w:tcPr>
            <w:tcW w:w="851" w:type="dxa"/>
            <w:vAlign w:val="center"/>
          </w:tcPr>
          <w:p w:rsidR="002B02D1" w:rsidRPr="009E37A7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9E37A7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9E37A7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9E37A7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E37A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9E37A7" w:rsidRDefault="005C6792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23" w:name="_Toc490807360"/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t>REGULACJE PRAWNE,P</w:t>
      </w:r>
      <w:bookmarkEnd w:id="23"/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t>RZEPISY I NORMY</w:t>
      </w:r>
    </w:p>
    <w:p w:rsidR="005C6792" w:rsidRPr="009E37A7" w:rsidRDefault="005C6792" w:rsidP="0042327E">
      <w:pPr>
        <w:pStyle w:val="Akapitzlist"/>
        <w:numPr>
          <w:ilvl w:val="0"/>
          <w:numId w:val="19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9E37A7" w:rsidRDefault="005C6792" w:rsidP="0042327E">
      <w:pPr>
        <w:pStyle w:val="Akapitzlist"/>
        <w:numPr>
          <w:ilvl w:val="0"/>
          <w:numId w:val="19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9E37A7" w:rsidRDefault="005C6792" w:rsidP="0042327E">
      <w:pPr>
        <w:pStyle w:val="Akapitzlist"/>
        <w:numPr>
          <w:ilvl w:val="0"/>
          <w:numId w:val="19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6"/>
    <w:bookmarkEnd w:id="17"/>
    <w:bookmarkEnd w:id="18"/>
    <w:bookmarkEnd w:id="19"/>
    <w:bookmarkEnd w:id="20"/>
    <w:bookmarkEnd w:id="21"/>
    <w:bookmarkEnd w:id="22"/>
    <w:p w:rsidR="00B53C84" w:rsidRPr="009E37A7" w:rsidRDefault="00B53C84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theme="minorHAnsi"/>
          <w:b/>
          <w:color w:val="000000" w:themeColor="text1"/>
        </w:rPr>
      </w:pPr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t>REFERENCJE</w:t>
      </w:r>
      <w:r w:rsidR="005705E9" w:rsidRPr="009E37A7">
        <w:rPr>
          <w:rFonts w:asciiTheme="minorHAnsi" w:hAnsiTheme="minorHAnsi" w:cstheme="minorHAnsi"/>
          <w:b/>
          <w:color w:val="000000" w:themeColor="text1"/>
        </w:rPr>
        <w:t>:</w:t>
      </w:r>
    </w:p>
    <w:p w:rsidR="00B53C84" w:rsidRPr="009E37A7" w:rsidRDefault="001D3F85" w:rsidP="0042327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3-letniego doświadczenia, poświadczone co najmniej 2 listami referencyjnymi, w zakresie wykonywania </w:t>
      </w:r>
      <w:r w:rsidRPr="009E37A7">
        <w:rPr>
          <w:rFonts w:asciiTheme="minorHAnsi" w:hAnsiTheme="minorHAnsi" w:cs="Arial"/>
          <w:color w:val="000000" w:themeColor="text1"/>
        </w:rPr>
        <w:t xml:space="preserve">remontów i modernizacji przenośników taśmowych </w:t>
      </w:r>
      <w:r w:rsidRPr="009E37A7">
        <w:rPr>
          <w:rFonts w:asciiTheme="minorHAnsi" w:hAnsiTheme="minorHAnsi"/>
          <w:color w:val="000000" w:themeColor="text1"/>
        </w:rPr>
        <w:t xml:space="preserve">dla realizowanych usług o wartości łącznej nie niższej niż </w:t>
      </w:r>
      <w:r w:rsidR="00700BF5" w:rsidRPr="009E37A7">
        <w:rPr>
          <w:rFonts w:asciiTheme="minorHAnsi" w:hAnsiTheme="minorHAnsi"/>
          <w:color w:val="000000" w:themeColor="text1"/>
        </w:rPr>
        <w:t>20</w:t>
      </w:r>
      <w:r w:rsidRPr="009E37A7">
        <w:rPr>
          <w:rFonts w:asciiTheme="minorHAnsi" w:hAnsiTheme="minorHAnsi"/>
          <w:color w:val="000000" w:themeColor="text1"/>
        </w:rPr>
        <w:t>0 000 zł netto.</w:t>
      </w:r>
    </w:p>
    <w:p w:rsidR="002C27A2" w:rsidRPr="009E37A7" w:rsidRDefault="00F543A6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theme="minorHAnsi"/>
          <w:b/>
          <w:color w:val="000000" w:themeColor="text1"/>
        </w:rPr>
      </w:pPr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t>WIZJA  LOKALNA</w:t>
      </w:r>
      <w:r w:rsidR="001D3F85" w:rsidRPr="009E37A7">
        <w:rPr>
          <w:rFonts w:asciiTheme="minorHAnsi" w:hAnsiTheme="minorHAnsi" w:cstheme="minorHAnsi"/>
          <w:b/>
          <w:color w:val="000000" w:themeColor="text1"/>
        </w:rPr>
        <w:t>:</w:t>
      </w:r>
      <w:r w:rsidRPr="009E37A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2C27A2" w:rsidRPr="009E37A7" w:rsidRDefault="002C27A2" w:rsidP="0042327E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ind w:left="709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 xml:space="preserve">Zamawiający  przewiduje  </w:t>
      </w:r>
      <w:r w:rsidR="001D3F85" w:rsidRPr="009E37A7">
        <w:rPr>
          <w:rFonts w:asciiTheme="minorHAnsi" w:hAnsiTheme="minorHAnsi" w:cstheme="minorHAnsi"/>
          <w:color w:val="000000" w:themeColor="text1"/>
        </w:rPr>
        <w:t>maks</w:t>
      </w:r>
      <w:r w:rsidR="00F470F7" w:rsidRPr="009E37A7">
        <w:rPr>
          <w:rFonts w:asciiTheme="minorHAnsi" w:hAnsiTheme="minorHAnsi" w:cstheme="minorHAnsi"/>
          <w:color w:val="000000" w:themeColor="text1"/>
        </w:rPr>
        <w:t>ymalnie</w:t>
      </w:r>
      <w:r w:rsidR="001D3F85" w:rsidRPr="009E37A7">
        <w:rPr>
          <w:rFonts w:asciiTheme="minorHAnsi" w:hAnsiTheme="minorHAnsi" w:cstheme="minorHAnsi"/>
          <w:color w:val="000000" w:themeColor="text1"/>
        </w:rPr>
        <w:t xml:space="preserve"> dwie </w:t>
      </w:r>
      <w:r w:rsidRPr="009E37A7">
        <w:rPr>
          <w:rFonts w:asciiTheme="minorHAnsi" w:hAnsiTheme="minorHAnsi" w:cstheme="minorHAnsi"/>
          <w:color w:val="000000" w:themeColor="text1"/>
        </w:rPr>
        <w:t>wizj</w:t>
      </w:r>
      <w:r w:rsidR="001D3F85" w:rsidRPr="009E37A7">
        <w:rPr>
          <w:rFonts w:asciiTheme="minorHAnsi" w:hAnsiTheme="minorHAnsi" w:cstheme="minorHAnsi"/>
          <w:color w:val="000000" w:themeColor="text1"/>
        </w:rPr>
        <w:t>e</w:t>
      </w:r>
      <w:r w:rsidRPr="009E37A7">
        <w:rPr>
          <w:rFonts w:asciiTheme="minorHAnsi" w:hAnsiTheme="minorHAnsi" w:cstheme="minorHAnsi"/>
          <w:color w:val="000000" w:themeColor="text1"/>
        </w:rPr>
        <w:t xml:space="preserve">  lokaln</w:t>
      </w:r>
      <w:r w:rsidR="001D3F85" w:rsidRPr="009E37A7">
        <w:rPr>
          <w:rFonts w:asciiTheme="minorHAnsi" w:hAnsiTheme="minorHAnsi" w:cstheme="minorHAnsi"/>
          <w:color w:val="000000" w:themeColor="text1"/>
        </w:rPr>
        <w:t>e</w:t>
      </w:r>
      <w:r w:rsidRPr="009E37A7">
        <w:rPr>
          <w:rFonts w:asciiTheme="minorHAnsi" w:hAnsiTheme="minorHAnsi" w:cstheme="minorHAnsi"/>
          <w:color w:val="000000" w:themeColor="text1"/>
        </w:rPr>
        <w:t xml:space="preserve">  w  miejscu  planowanych robót</w:t>
      </w:r>
      <w:r w:rsidR="001D3F85" w:rsidRPr="009E37A7">
        <w:rPr>
          <w:rFonts w:asciiTheme="minorHAnsi" w:hAnsiTheme="minorHAnsi" w:cstheme="minorHAnsi"/>
          <w:color w:val="000000" w:themeColor="text1"/>
        </w:rPr>
        <w:t xml:space="preserve">: pierwsza </w:t>
      </w:r>
      <w:r w:rsidRPr="009E37A7">
        <w:rPr>
          <w:rFonts w:asciiTheme="minorHAnsi" w:hAnsiTheme="minorHAnsi" w:cstheme="minorHAnsi"/>
          <w:color w:val="000000" w:themeColor="text1"/>
        </w:rPr>
        <w:t xml:space="preserve"> w dniu </w:t>
      </w:r>
      <w:r w:rsidR="00F543A6"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="00BD2EB0" w:rsidRPr="009E37A7">
        <w:rPr>
          <w:rFonts w:asciiTheme="minorHAnsi" w:hAnsiTheme="minorHAnsi" w:cstheme="minorHAnsi"/>
          <w:color w:val="000000" w:themeColor="text1"/>
        </w:rPr>
        <w:t>2</w:t>
      </w:r>
      <w:r w:rsidR="00F470F7" w:rsidRPr="009E37A7">
        <w:rPr>
          <w:rFonts w:asciiTheme="minorHAnsi" w:hAnsiTheme="minorHAnsi" w:cstheme="minorHAnsi"/>
          <w:color w:val="000000" w:themeColor="text1"/>
        </w:rPr>
        <w:t>0</w:t>
      </w:r>
      <w:r w:rsidR="008371B0"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="00700BF5" w:rsidRPr="009E37A7">
        <w:rPr>
          <w:rFonts w:asciiTheme="minorHAnsi" w:hAnsiTheme="minorHAnsi" w:cstheme="minorHAnsi"/>
          <w:color w:val="000000" w:themeColor="text1"/>
        </w:rPr>
        <w:t>grudnia</w:t>
      </w:r>
      <w:r w:rsidR="006018B4" w:rsidRPr="009E37A7">
        <w:rPr>
          <w:rFonts w:asciiTheme="minorHAnsi" w:hAnsiTheme="minorHAnsi" w:cstheme="minorHAnsi"/>
          <w:color w:val="000000" w:themeColor="text1"/>
        </w:rPr>
        <w:t xml:space="preserve"> 2018</w:t>
      </w:r>
      <w:r w:rsidR="008371B0" w:rsidRPr="009E37A7">
        <w:rPr>
          <w:rFonts w:asciiTheme="minorHAnsi" w:hAnsiTheme="minorHAnsi" w:cstheme="minorHAnsi"/>
          <w:color w:val="000000" w:themeColor="text1"/>
        </w:rPr>
        <w:t xml:space="preserve"> r. </w:t>
      </w:r>
      <w:r w:rsidRPr="009E37A7">
        <w:rPr>
          <w:rFonts w:asciiTheme="minorHAnsi" w:hAnsiTheme="minorHAnsi" w:cstheme="minorHAnsi"/>
          <w:color w:val="000000" w:themeColor="text1"/>
        </w:rPr>
        <w:t xml:space="preserve">o  godz. </w:t>
      </w:r>
      <w:r w:rsidR="006018B4" w:rsidRPr="009E37A7">
        <w:rPr>
          <w:rFonts w:asciiTheme="minorHAnsi" w:hAnsiTheme="minorHAnsi" w:cstheme="minorHAnsi"/>
          <w:color w:val="000000" w:themeColor="text1"/>
        </w:rPr>
        <w:t>1</w:t>
      </w:r>
      <w:r w:rsidR="001A157F" w:rsidRPr="009E37A7">
        <w:rPr>
          <w:rFonts w:asciiTheme="minorHAnsi" w:hAnsiTheme="minorHAnsi" w:cstheme="minorHAnsi"/>
          <w:color w:val="000000" w:themeColor="text1"/>
        </w:rPr>
        <w:t>1</w:t>
      </w:r>
      <w:r w:rsidR="006018B4" w:rsidRPr="009E37A7">
        <w:rPr>
          <w:rFonts w:asciiTheme="minorHAnsi" w:hAnsiTheme="minorHAnsi" w:cstheme="minorHAnsi"/>
          <w:color w:val="000000" w:themeColor="text1"/>
        </w:rPr>
        <w:t xml:space="preserve"> -</w:t>
      </w:r>
      <w:r w:rsidR="00F470F7"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="006018B4" w:rsidRPr="009E37A7">
        <w:rPr>
          <w:rFonts w:asciiTheme="minorHAnsi" w:hAnsiTheme="minorHAnsi" w:cstheme="minorHAnsi"/>
          <w:color w:val="000000" w:themeColor="text1"/>
        </w:rPr>
        <w:t>tej</w:t>
      </w:r>
      <w:r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="00461B6F"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="009A3320" w:rsidRPr="009E37A7">
        <w:rPr>
          <w:rFonts w:asciiTheme="minorHAnsi" w:hAnsiTheme="minorHAnsi" w:cstheme="minorHAnsi"/>
          <w:color w:val="000000" w:themeColor="text1"/>
        </w:rPr>
        <w:t>miejsce</w:t>
      </w:r>
      <w:r w:rsidRPr="009E37A7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9E37A7">
        <w:rPr>
          <w:rFonts w:asciiTheme="minorHAnsi" w:hAnsiTheme="minorHAnsi" w:cstheme="minorHAnsi"/>
          <w:color w:val="000000" w:themeColor="text1"/>
        </w:rPr>
        <w:t>ia:</w:t>
      </w:r>
      <w:r w:rsidRPr="009E37A7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9E37A7">
        <w:rPr>
          <w:rFonts w:asciiTheme="minorHAnsi" w:hAnsiTheme="minorHAnsi" w:cstheme="minorHAnsi"/>
          <w:color w:val="000000" w:themeColor="text1"/>
        </w:rPr>
        <w:t>nr 1</w:t>
      </w:r>
      <w:r w:rsidRPr="009E37A7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9E37A7">
        <w:rPr>
          <w:rFonts w:asciiTheme="minorHAnsi" w:hAnsiTheme="minorHAnsi" w:cstheme="minorHAnsi"/>
          <w:color w:val="000000" w:themeColor="text1"/>
        </w:rPr>
        <w:t>.</w:t>
      </w:r>
      <w:r w:rsidR="00461B6F"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="00F470F7" w:rsidRPr="009E37A7">
        <w:rPr>
          <w:rFonts w:asciiTheme="minorHAnsi" w:hAnsiTheme="minorHAnsi" w:cstheme="minorHAnsi"/>
          <w:color w:val="000000" w:themeColor="text1"/>
        </w:rPr>
        <w:t>(</w:t>
      </w:r>
      <w:r w:rsidR="00461B6F" w:rsidRPr="009E37A7">
        <w:rPr>
          <w:rFonts w:asciiTheme="minorHAnsi" w:hAnsiTheme="minorHAnsi" w:cstheme="minorHAnsi"/>
          <w:color w:val="000000" w:themeColor="text1"/>
        </w:rPr>
        <w:t>lub inne wskazane przez kom</w:t>
      </w:r>
      <w:r w:rsidR="00F470F7" w:rsidRPr="009E37A7">
        <w:rPr>
          <w:rFonts w:asciiTheme="minorHAnsi" w:hAnsiTheme="minorHAnsi" w:cstheme="minorHAnsi"/>
          <w:color w:val="000000" w:themeColor="text1"/>
        </w:rPr>
        <w:t>órkę</w:t>
      </w:r>
      <w:r w:rsidR="00461B6F" w:rsidRPr="009E37A7">
        <w:rPr>
          <w:rFonts w:asciiTheme="minorHAnsi" w:hAnsiTheme="minorHAnsi" w:cstheme="minorHAnsi"/>
          <w:color w:val="000000" w:themeColor="text1"/>
        </w:rPr>
        <w:t xml:space="preserve"> Zamawiającą</w:t>
      </w:r>
      <w:r w:rsidR="00F470F7" w:rsidRPr="009E37A7">
        <w:rPr>
          <w:rFonts w:asciiTheme="minorHAnsi" w:hAnsiTheme="minorHAnsi" w:cstheme="minorHAnsi"/>
          <w:color w:val="000000" w:themeColor="text1"/>
        </w:rPr>
        <w:t>)</w:t>
      </w:r>
      <w:r w:rsidR="001D3F85" w:rsidRPr="009E37A7">
        <w:rPr>
          <w:rFonts w:asciiTheme="minorHAnsi" w:hAnsiTheme="minorHAnsi" w:cstheme="minorHAnsi"/>
          <w:color w:val="000000" w:themeColor="text1"/>
        </w:rPr>
        <w:t xml:space="preserve">, druga w terminie nie później niż w dniu </w:t>
      </w:r>
      <w:r w:rsidR="00BD2EB0" w:rsidRPr="009E37A7">
        <w:rPr>
          <w:rFonts w:asciiTheme="minorHAnsi" w:hAnsiTheme="minorHAnsi" w:cstheme="minorHAnsi"/>
          <w:color w:val="000000" w:themeColor="text1"/>
        </w:rPr>
        <w:t>08</w:t>
      </w:r>
      <w:r w:rsidR="00F470F7"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="00BD2EB0" w:rsidRPr="009E37A7">
        <w:rPr>
          <w:rFonts w:asciiTheme="minorHAnsi" w:hAnsiTheme="minorHAnsi" w:cstheme="minorHAnsi"/>
          <w:color w:val="000000" w:themeColor="text1"/>
        </w:rPr>
        <w:t>stycz</w:t>
      </w:r>
      <w:r w:rsidR="00700BF5" w:rsidRPr="009E37A7">
        <w:rPr>
          <w:rFonts w:asciiTheme="minorHAnsi" w:hAnsiTheme="minorHAnsi" w:cstheme="minorHAnsi"/>
          <w:color w:val="000000" w:themeColor="text1"/>
        </w:rPr>
        <w:t>nia</w:t>
      </w:r>
      <w:r w:rsidR="00BD2EB0" w:rsidRPr="009E37A7">
        <w:rPr>
          <w:rFonts w:asciiTheme="minorHAnsi" w:hAnsiTheme="minorHAnsi" w:cstheme="minorHAnsi"/>
          <w:color w:val="000000" w:themeColor="text1"/>
        </w:rPr>
        <w:t xml:space="preserve"> 2019</w:t>
      </w:r>
      <w:r w:rsidR="001D3F85" w:rsidRPr="009E37A7">
        <w:rPr>
          <w:rFonts w:asciiTheme="minorHAnsi" w:hAnsiTheme="minorHAnsi" w:cstheme="minorHAnsi"/>
          <w:color w:val="000000" w:themeColor="text1"/>
        </w:rPr>
        <w:t>, godz. 11-ta</w:t>
      </w:r>
      <w:r w:rsidR="004D474D" w:rsidRPr="009E37A7">
        <w:rPr>
          <w:rFonts w:asciiTheme="minorHAnsi" w:hAnsiTheme="minorHAnsi" w:cstheme="minorHAnsi"/>
          <w:color w:val="000000" w:themeColor="text1"/>
        </w:rPr>
        <w:t xml:space="preserve">, </w:t>
      </w:r>
      <w:r w:rsidR="00F470F7" w:rsidRPr="009E37A7">
        <w:rPr>
          <w:rFonts w:asciiTheme="minorHAnsi" w:hAnsiTheme="minorHAnsi" w:cstheme="minorHAnsi"/>
          <w:color w:val="000000" w:themeColor="text1"/>
        </w:rPr>
        <w:t xml:space="preserve">tylko </w:t>
      </w:r>
      <w:r w:rsidR="004D474D" w:rsidRPr="009E37A7">
        <w:rPr>
          <w:rFonts w:asciiTheme="minorHAnsi" w:hAnsiTheme="minorHAnsi" w:cstheme="minorHAnsi"/>
          <w:color w:val="000000" w:themeColor="text1"/>
        </w:rPr>
        <w:t>po</w:t>
      </w:r>
      <w:r w:rsidR="00144B74" w:rsidRPr="009E37A7">
        <w:rPr>
          <w:rFonts w:asciiTheme="minorHAnsi" w:hAnsiTheme="minorHAnsi" w:cstheme="minorHAnsi"/>
          <w:color w:val="000000" w:themeColor="text1"/>
        </w:rPr>
        <w:t xml:space="preserve"> uprzednim</w:t>
      </w:r>
      <w:r w:rsidR="004D474D" w:rsidRPr="009E37A7">
        <w:rPr>
          <w:rFonts w:asciiTheme="minorHAnsi" w:hAnsiTheme="minorHAnsi" w:cstheme="minorHAnsi"/>
          <w:color w:val="000000" w:themeColor="text1"/>
        </w:rPr>
        <w:t xml:space="preserve"> uzgodnieniu </w:t>
      </w:r>
      <w:r w:rsidR="00144B74" w:rsidRPr="009E37A7">
        <w:rPr>
          <w:rFonts w:asciiTheme="minorHAnsi" w:hAnsiTheme="minorHAnsi" w:cstheme="minorHAnsi"/>
          <w:color w:val="000000" w:themeColor="text1"/>
        </w:rPr>
        <w:t xml:space="preserve">terminu </w:t>
      </w:r>
      <w:r w:rsidR="004D474D" w:rsidRPr="009E37A7">
        <w:rPr>
          <w:rFonts w:asciiTheme="minorHAnsi" w:hAnsiTheme="minorHAnsi" w:cstheme="minorHAnsi"/>
          <w:color w:val="000000" w:themeColor="text1"/>
        </w:rPr>
        <w:t>z osob</w:t>
      </w:r>
      <w:r w:rsidR="00144B74" w:rsidRPr="009E37A7">
        <w:rPr>
          <w:rFonts w:asciiTheme="minorHAnsi" w:hAnsiTheme="minorHAnsi" w:cstheme="minorHAnsi"/>
          <w:color w:val="000000" w:themeColor="text1"/>
        </w:rPr>
        <w:t>ą</w:t>
      </w:r>
      <w:r w:rsidR="004D474D" w:rsidRPr="009E37A7">
        <w:rPr>
          <w:rFonts w:asciiTheme="minorHAnsi" w:hAnsiTheme="minorHAnsi" w:cstheme="minorHAnsi"/>
          <w:color w:val="000000" w:themeColor="text1"/>
        </w:rPr>
        <w:t xml:space="preserve"> wskazan</w:t>
      </w:r>
      <w:r w:rsidR="00144B74" w:rsidRPr="009E37A7">
        <w:rPr>
          <w:rFonts w:asciiTheme="minorHAnsi" w:hAnsiTheme="minorHAnsi" w:cstheme="minorHAnsi"/>
          <w:color w:val="000000" w:themeColor="text1"/>
        </w:rPr>
        <w:t>ą</w:t>
      </w:r>
      <w:r w:rsidR="004D474D" w:rsidRPr="009E37A7">
        <w:rPr>
          <w:rFonts w:asciiTheme="minorHAnsi" w:hAnsiTheme="minorHAnsi" w:cstheme="minorHAnsi"/>
          <w:color w:val="000000" w:themeColor="text1"/>
        </w:rPr>
        <w:t xml:space="preserve"> w pkt.18 Ogłoszenia</w:t>
      </w:r>
      <w:r w:rsidR="00FF68DE" w:rsidRPr="009E37A7">
        <w:rPr>
          <w:rFonts w:asciiTheme="minorHAnsi" w:hAnsiTheme="minorHAnsi" w:cstheme="minorHAnsi"/>
          <w:color w:val="000000" w:themeColor="text1"/>
        </w:rPr>
        <w:t xml:space="preserve"> dla zakresu technicznego</w:t>
      </w:r>
      <w:r w:rsidR="001D3F85" w:rsidRPr="009E37A7">
        <w:rPr>
          <w:rFonts w:asciiTheme="minorHAnsi" w:hAnsiTheme="minorHAnsi" w:cstheme="minorHAnsi"/>
          <w:color w:val="000000" w:themeColor="text1"/>
        </w:rPr>
        <w:t>.</w:t>
      </w:r>
    </w:p>
    <w:p w:rsidR="00F543A6" w:rsidRPr="009E37A7" w:rsidRDefault="00461B6F" w:rsidP="001D3F8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709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  <w:u w:val="single"/>
        </w:rPr>
        <w:t xml:space="preserve">Warunkiem koniecznym do złożenia oferty jest zapoznanie się z lokalizacją robót/usług oraz zakresem </w:t>
      </w:r>
      <w:r w:rsidR="001D3F85" w:rsidRPr="009E37A7">
        <w:rPr>
          <w:rFonts w:asciiTheme="minorHAnsi" w:hAnsiTheme="minorHAnsi" w:cstheme="minorHAnsi"/>
          <w:color w:val="000000" w:themeColor="text1"/>
          <w:u w:val="single"/>
        </w:rPr>
        <w:t>oraz</w:t>
      </w:r>
      <w:r w:rsidRPr="009E37A7">
        <w:rPr>
          <w:rFonts w:asciiTheme="minorHAnsi" w:hAnsiTheme="minorHAnsi" w:cstheme="minorHAnsi"/>
          <w:color w:val="000000" w:themeColor="text1"/>
          <w:u w:val="single"/>
        </w:rPr>
        <w:t xml:space="preserve"> złożenie</w:t>
      </w:r>
      <w:r w:rsidR="001D3F85" w:rsidRPr="009E37A7">
        <w:rPr>
          <w:rFonts w:asciiTheme="minorHAnsi" w:hAnsiTheme="minorHAnsi" w:cstheme="minorHAnsi"/>
          <w:color w:val="000000" w:themeColor="text1"/>
          <w:u w:val="single"/>
        </w:rPr>
        <w:t>m</w:t>
      </w:r>
      <w:r w:rsidRPr="009E37A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1D3F85" w:rsidRPr="009E37A7">
        <w:rPr>
          <w:rFonts w:asciiTheme="minorHAnsi" w:hAnsiTheme="minorHAnsi" w:cstheme="minorHAnsi"/>
          <w:color w:val="000000" w:themeColor="text1"/>
          <w:u w:val="single"/>
        </w:rPr>
        <w:t>oświadcze</w:t>
      </w:r>
      <w:r w:rsidRPr="009E37A7">
        <w:rPr>
          <w:rFonts w:asciiTheme="minorHAnsi" w:hAnsiTheme="minorHAnsi" w:cstheme="minorHAnsi"/>
          <w:color w:val="000000" w:themeColor="text1"/>
          <w:u w:val="single"/>
        </w:rPr>
        <w:t xml:space="preserve">nia </w:t>
      </w:r>
      <w:r w:rsidR="001D3F85" w:rsidRPr="009E37A7">
        <w:rPr>
          <w:rFonts w:asciiTheme="minorHAnsi" w:hAnsiTheme="minorHAnsi" w:cstheme="minorHAnsi"/>
          <w:color w:val="000000" w:themeColor="text1"/>
          <w:u w:val="single"/>
        </w:rPr>
        <w:t xml:space="preserve">o </w:t>
      </w:r>
      <w:r w:rsidRPr="009E37A7">
        <w:rPr>
          <w:rFonts w:asciiTheme="minorHAnsi" w:hAnsiTheme="minorHAnsi" w:cstheme="minorHAnsi"/>
          <w:color w:val="000000" w:themeColor="text1"/>
          <w:u w:val="single"/>
        </w:rPr>
        <w:t>dokonani</w:t>
      </w:r>
      <w:r w:rsidR="001D3F85" w:rsidRPr="009E37A7">
        <w:rPr>
          <w:rFonts w:asciiTheme="minorHAnsi" w:hAnsiTheme="minorHAnsi" w:cstheme="minorHAnsi"/>
          <w:color w:val="000000" w:themeColor="text1"/>
          <w:u w:val="single"/>
        </w:rPr>
        <w:t>u</w:t>
      </w:r>
      <w:r w:rsidRPr="009E37A7">
        <w:rPr>
          <w:rFonts w:asciiTheme="minorHAnsi" w:hAnsiTheme="minorHAnsi" w:cstheme="minorHAnsi"/>
          <w:color w:val="000000" w:themeColor="text1"/>
          <w:u w:val="single"/>
        </w:rPr>
        <w:t xml:space="preserve"> wizji lokalnej</w:t>
      </w:r>
      <w:r w:rsidRPr="009E37A7">
        <w:rPr>
          <w:rFonts w:asciiTheme="minorHAnsi" w:hAnsiTheme="minorHAnsi" w:cstheme="minorHAnsi"/>
          <w:color w:val="000000" w:themeColor="text1"/>
        </w:rPr>
        <w:t xml:space="preserve">. </w:t>
      </w:r>
    </w:p>
    <w:p w:rsidR="00947D02" w:rsidRPr="009E37A7" w:rsidRDefault="00947D02" w:rsidP="001D3F85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709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  <w:u w:val="single"/>
        </w:rPr>
        <w:t>Oferent  może wziąć  udział   w wizji   tylko w jednym  terminie</w:t>
      </w:r>
      <w:r w:rsidRPr="009E37A7">
        <w:rPr>
          <w:rFonts w:asciiTheme="minorHAnsi" w:hAnsiTheme="minorHAnsi" w:cstheme="minorHAnsi"/>
          <w:color w:val="000000" w:themeColor="text1"/>
        </w:rPr>
        <w:t>.</w:t>
      </w:r>
    </w:p>
    <w:p w:rsidR="00846285" w:rsidRPr="009E37A7" w:rsidRDefault="00846285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theme="minorHAnsi"/>
          <w:b/>
          <w:color w:val="000000" w:themeColor="text1"/>
        </w:rPr>
      </w:pPr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t>Z</w:t>
      </w:r>
      <w:r w:rsidR="00AF0012" w:rsidRPr="009E37A7">
        <w:rPr>
          <w:rFonts w:asciiTheme="minorHAnsi" w:hAnsiTheme="minorHAnsi" w:cstheme="minorHAnsi"/>
          <w:b/>
          <w:color w:val="000000" w:themeColor="text1"/>
          <w:u w:val="single"/>
        </w:rPr>
        <w:t>a</w:t>
      </w:r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t>ł</w:t>
      </w:r>
      <w:r w:rsidR="00973BA0" w:rsidRPr="009E37A7">
        <w:rPr>
          <w:rFonts w:asciiTheme="minorHAnsi" w:hAnsiTheme="minorHAnsi" w:cstheme="minorHAnsi"/>
          <w:b/>
          <w:color w:val="000000" w:themeColor="text1"/>
          <w:u w:val="single"/>
        </w:rPr>
        <w:t>ą</w:t>
      </w:r>
      <w:r w:rsidR="00913942" w:rsidRPr="009E37A7">
        <w:rPr>
          <w:rFonts w:asciiTheme="minorHAnsi" w:hAnsiTheme="minorHAnsi" w:cstheme="minorHAnsi"/>
          <w:b/>
          <w:color w:val="000000" w:themeColor="text1"/>
          <w:u w:val="single"/>
        </w:rPr>
        <w:t>czniki do</w:t>
      </w:r>
      <w:r w:rsidRPr="009E37A7">
        <w:rPr>
          <w:rFonts w:asciiTheme="minorHAnsi" w:hAnsiTheme="minorHAnsi" w:cstheme="minorHAnsi"/>
          <w:b/>
          <w:color w:val="000000" w:themeColor="text1"/>
          <w:u w:val="single"/>
        </w:rPr>
        <w:t xml:space="preserve"> SIWZ</w:t>
      </w:r>
      <w:r w:rsidRPr="009E37A7">
        <w:rPr>
          <w:rFonts w:asciiTheme="minorHAnsi" w:hAnsiTheme="minorHAnsi" w:cstheme="minorHAnsi"/>
          <w:b/>
          <w:color w:val="000000" w:themeColor="text1"/>
        </w:rPr>
        <w:t>:</w:t>
      </w:r>
    </w:p>
    <w:p w:rsidR="00846285" w:rsidRPr="009E37A7" w:rsidRDefault="00846285" w:rsidP="00E26000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Zał</w:t>
      </w:r>
      <w:r w:rsidR="00973BA0" w:rsidRPr="009E37A7">
        <w:rPr>
          <w:rFonts w:asciiTheme="minorHAnsi" w:hAnsiTheme="minorHAnsi" w:cstheme="minorHAnsi"/>
          <w:color w:val="000000" w:themeColor="text1"/>
        </w:rPr>
        <w:t>ą</w:t>
      </w:r>
      <w:r w:rsidR="002F3370" w:rsidRPr="009E37A7">
        <w:rPr>
          <w:rFonts w:asciiTheme="minorHAnsi" w:hAnsiTheme="minorHAnsi" w:cstheme="minorHAnsi"/>
          <w:color w:val="000000" w:themeColor="text1"/>
        </w:rPr>
        <w:t>cznik nr</w:t>
      </w:r>
      <w:r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9E37A7">
        <w:rPr>
          <w:rFonts w:asciiTheme="minorHAnsi" w:hAnsiTheme="minorHAnsi" w:cstheme="minorHAnsi"/>
          <w:color w:val="000000" w:themeColor="text1"/>
        </w:rPr>
        <w:t>1</w:t>
      </w:r>
      <w:r w:rsidR="002F3370" w:rsidRPr="009E37A7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9E37A7">
        <w:rPr>
          <w:rFonts w:asciiTheme="minorHAnsi" w:hAnsiTheme="minorHAnsi" w:cstheme="minorHAnsi"/>
          <w:color w:val="000000" w:themeColor="text1"/>
        </w:rPr>
        <w:t>do SIWZ</w:t>
      </w:r>
      <w:r w:rsidR="002F3370" w:rsidRPr="009E37A7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9E37A7">
        <w:rPr>
          <w:rFonts w:asciiTheme="minorHAnsi" w:hAnsiTheme="minorHAnsi" w:cstheme="minorHAnsi"/>
          <w:color w:val="000000" w:themeColor="text1"/>
        </w:rPr>
        <w:t>M</w:t>
      </w:r>
      <w:r w:rsidR="002F3370" w:rsidRPr="009E37A7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9E37A7">
        <w:rPr>
          <w:rFonts w:asciiTheme="minorHAnsi" w:hAnsiTheme="minorHAnsi" w:cstheme="minorHAnsi"/>
          <w:color w:val="000000" w:themeColor="text1"/>
        </w:rPr>
        <w:t>Elektrowni</w:t>
      </w:r>
    </w:p>
    <w:p w:rsidR="00461B6F" w:rsidRPr="009E37A7" w:rsidRDefault="00461B6F" w:rsidP="00E26000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Wzory dokumentów;</w:t>
      </w:r>
    </w:p>
    <w:p w:rsidR="00461B6F" w:rsidRPr="009E37A7" w:rsidRDefault="00E053B8" w:rsidP="00E26000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t>…………………………………....</w:t>
      </w:r>
      <w:r w:rsidR="00FB444A" w:rsidRPr="009E37A7">
        <w:rPr>
          <w:color w:val="000000" w:themeColor="text1"/>
        </w:rPr>
        <w:object w:dxaOrig="1531" w:dyaOrig="990" w14:anchorId="02E16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606204156" r:id="rId15">
            <o:FieldCodes>\s</o:FieldCodes>
          </o:OLEObject>
        </w:object>
      </w:r>
    </w:p>
    <w:p w:rsidR="00684294" w:rsidRPr="009E37A7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9E37A7" w:rsidRDefault="00403A07" w:rsidP="00947D02">
      <w:pPr>
        <w:pStyle w:val="Akapitzlist"/>
        <w:numPr>
          <w:ilvl w:val="0"/>
          <w:numId w:val="42"/>
        </w:numPr>
        <w:spacing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9E37A7">
        <w:rPr>
          <w:rFonts w:asciiTheme="minorHAnsi" w:hAnsiTheme="minorHAnsi" w:cs="Arial"/>
          <w:bCs/>
          <w:color w:val="000000" w:themeColor="text1"/>
        </w:rPr>
        <w:t>Dokumenty</w:t>
      </w:r>
      <w:r w:rsidR="00684294" w:rsidRPr="009E37A7">
        <w:rPr>
          <w:rFonts w:asciiTheme="minorHAnsi" w:hAnsiTheme="minorHAnsi" w:cs="Arial"/>
          <w:bCs/>
          <w:color w:val="000000" w:themeColor="text1"/>
        </w:rPr>
        <w:t xml:space="preserve"> </w:t>
      </w:r>
      <w:r w:rsidR="00684294" w:rsidRPr="009E37A7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9E37A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9E37A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9E37A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9E37A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9E37A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9E37A7" w:rsidRDefault="00973BA0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I</w:t>
      </w:r>
      <w:r w:rsidR="00403A07" w:rsidRPr="009E37A7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9E37A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9E37A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9E37A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9E37A7" w:rsidRDefault="00403A07" w:rsidP="00E26000">
      <w:pPr>
        <w:pStyle w:val="Akapitzlist"/>
        <w:numPr>
          <w:ilvl w:val="1"/>
          <w:numId w:val="22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9E37A7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9E37A7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6" w:history="1">
        <w:r w:rsidR="00403A07" w:rsidRPr="009E37A7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9E37A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15250" w:rsidRPr="009E37A7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nr  </w:t>
      </w:r>
      <w:r w:rsidR="003F27B1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:rsidR="00B25DC2" w:rsidRPr="009E37A7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9E37A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9E37A7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1D89D014">
          <v:shape id="_x0000_i1026" type="#_x0000_t75" style="width:556.5pt;height:393.75pt" o:ole="">
            <v:imagedata r:id="rId17" o:title=""/>
          </v:shape>
          <o:OLEObject Type="Embed" ProgID="AcroExch.Document.DC" ShapeID="_x0000_i1026" DrawAspect="Content" ObjectID="_1606204157" r:id="rId18"/>
        </w:object>
      </w:r>
    </w:p>
    <w:p w:rsidR="006632A3" w:rsidRPr="009E37A7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9E37A7" w:rsidSect="004C5A4E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9E37A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9E37A7" w:rsidRDefault="00EF1B10" w:rsidP="000E2E2A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D124DB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</w:t>
      </w:r>
      <w:r w:rsidR="00047558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głoszenia </w:t>
      </w:r>
    </w:p>
    <w:p w:rsidR="002A062D" w:rsidRPr="009E37A7" w:rsidRDefault="002A062D" w:rsidP="00134AEF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8371B0" w:rsidRPr="009E37A7" w:rsidRDefault="008371B0" w:rsidP="00134AEF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DZ/C/……</w:t>
      </w:r>
      <w:r w:rsidR="004C5A4E" w:rsidRPr="009E37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</w:t>
      </w:r>
      <w:r w:rsidRPr="009E37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………………..…../2018/…………………..…………../MR</w:t>
      </w:r>
    </w:p>
    <w:p w:rsidR="008371B0" w:rsidRPr="009E37A7" w:rsidRDefault="008371B0" w:rsidP="00134AEF">
      <w:pPr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(zwana w dalszej części</w:t>
      </w:r>
      <w:r w:rsidRPr="009E37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"Umową"</w:t>
      </w:r>
      <w:r w:rsidRPr="009E37A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:rsidR="008371B0" w:rsidRPr="009E37A7" w:rsidRDefault="008371B0" w:rsidP="00134AE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zawarta w Zawadzie w dniu …………………………  2018 roku, pomiędzy:</w:t>
      </w:r>
    </w:p>
    <w:p w:rsidR="008371B0" w:rsidRPr="009E37A7" w:rsidRDefault="008371B0" w:rsidP="008371B0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Enea Elektrownia </w:t>
      </w: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>Połaniec Spółka Akcyjna</w:t>
      </w:r>
      <w:r w:rsidRPr="009E37A7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9E37A7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(skrót firmy: Enea Połaniec S.A.)</w:t>
      </w:r>
      <w:r w:rsidRPr="009E37A7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9E37A7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siedzibą: Zawada 26, 28-230 Połaniec, </w:t>
      </w:r>
      <w:r w:rsidRPr="009E37A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zarejestrowaną pod numerem KRS 0000053769</w:t>
      </w:r>
      <w:r w:rsidRPr="009E37A7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w Rejestrze Przedsiębiorców Krajowego Rejestru Sądowego przez Sąd Rejonowy w Kielcach, X Wydział Gospodarczy KRS</w:t>
      </w:r>
      <w:r w:rsidRPr="009E37A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,</w:t>
      </w:r>
      <w:r w:rsidRPr="009E37A7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kapitał zakładowy </w:t>
      </w:r>
      <w:r w:rsidRPr="009E37A7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 xml:space="preserve">713 500 000 zł </w:t>
      </w:r>
      <w:r w:rsidRPr="009E37A7">
        <w:rPr>
          <w:rFonts w:asciiTheme="minorHAnsi" w:hAnsiTheme="minorHAnsi"/>
          <w:iCs/>
          <w:color w:val="000000" w:themeColor="text1"/>
          <w:sz w:val="22"/>
          <w:szCs w:val="22"/>
        </w:rPr>
        <w:t>w całości wpłacony,</w:t>
      </w:r>
      <w:r w:rsidRPr="009E37A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 NIP: 866-00-01-429,</w:t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8371B0" w:rsidRPr="009E37A7" w:rsidRDefault="008371B0" w:rsidP="008371B0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9E37A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:rsidR="008371B0" w:rsidRPr="009E37A7" w:rsidRDefault="008371B0" w:rsidP="008371B0">
      <w:pPr>
        <w:tabs>
          <w:tab w:val="center" w:pos="4536"/>
          <w:tab w:val="right" w:pos="9072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9E37A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:rsidR="008371B0" w:rsidRPr="009E37A7" w:rsidRDefault="008371B0" w:rsidP="008371B0">
      <w:pPr>
        <w:spacing w:line="360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8371B0" w:rsidRPr="009E37A7" w:rsidRDefault="003B196D" w:rsidP="007A07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371B0"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-zwaną dalej </w:t>
      </w:r>
      <w:r w:rsidR="008371B0"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„Wykonawcą”, </w:t>
      </w:r>
      <w:r w:rsidR="008371B0" w:rsidRPr="009E37A7">
        <w:rPr>
          <w:rFonts w:asciiTheme="minorHAnsi" w:hAnsiTheme="minorHAnsi" w:cs="Arial"/>
          <w:color w:val="000000" w:themeColor="text1"/>
          <w:sz w:val="22"/>
          <w:szCs w:val="22"/>
        </w:rPr>
        <w:t>którą reprezentują:</w:t>
      </w:r>
    </w:p>
    <w:p w:rsidR="008371B0" w:rsidRPr="009E37A7" w:rsidRDefault="008371B0" w:rsidP="006A79D8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</w:t>
      </w:r>
      <w:r w:rsidR="003D1545" w:rsidRPr="009E37A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</w:t>
      </w:r>
      <w:r w:rsidRPr="009E37A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………….…….. - Prezes Zarządu</w:t>
      </w:r>
    </w:p>
    <w:p w:rsidR="008371B0" w:rsidRPr="009E37A7" w:rsidRDefault="008371B0" w:rsidP="008371B0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…………………………………</w:t>
      </w:r>
      <w:r w:rsidR="003D1545" w:rsidRPr="009E37A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</w:t>
      </w:r>
      <w:r w:rsidRPr="009E37A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……..………. - Wiceprezes Zarządu</w:t>
      </w:r>
    </w:p>
    <w:p w:rsidR="008371B0" w:rsidRPr="009E37A7" w:rsidRDefault="008371B0" w:rsidP="00182C79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9E37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 dalej łącznie zwani „</w:t>
      </w:r>
      <w:r w:rsidRPr="009E37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Stronami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</w:p>
    <w:p w:rsidR="008371B0" w:rsidRPr="009E37A7" w:rsidRDefault="008371B0" w:rsidP="00182C79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8371B0" w:rsidRPr="009E37A7" w:rsidRDefault="008371B0" w:rsidP="00047388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color w:val="000000" w:themeColor="text1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8371B0" w:rsidRPr="009E37A7" w:rsidRDefault="008371B0" w:rsidP="00047388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8371B0" w:rsidRPr="009E37A7" w:rsidRDefault="008371B0" w:rsidP="00047388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371B0" w:rsidRPr="009E37A7" w:rsidRDefault="008371B0" w:rsidP="0073415D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Cs w:val="22"/>
        </w:rPr>
        <w:t xml:space="preserve">Ogólne Warunki Zakupu Usług Zamawiającego w wersji </w:t>
      </w:r>
      <w:r w:rsidRPr="009E37A7">
        <w:rPr>
          <w:rFonts w:ascii="Calibri" w:hAnsi="Calibri" w:cs="Arial"/>
          <w:color w:val="000000" w:themeColor="text1"/>
          <w:szCs w:val="22"/>
        </w:rPr>
        <w:t xml:space="preserve">w wersji </w:t>
      </w:r>
      <w:r w:rsidRPr="009E37A7"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19" w:history="1">
        <w:r w:rsidR="004C5A4E" w:rsidRPr="009E37A7">
          <w:rPr>
            <w:rStyle w:val="Hipercze"/>
            <w:rFonts w:asciiTheme="minorHAnsi" w:hAnsiTheme="minorHAnsi"/>
            <w:color w:val="000000" w:themeColor="text1"/>
            <w:szCs w:val="22"/>
          </w:rPr>
          <w:t>https://www.enea.pl/grupaenea/o_grupie/enea-polaniec/zamowienia/dokumenty-dla-wykonawcow/owzu-wersja-nz-4-2018.pdf?t=1544077388</w:t>
        </w:r>
      </w:hyperlink>
      <w:r w:rsidR="004C5A4E" w:rsidRPr="009E37A7">
        <w:rPr>
          <w:rFonts w:asciiTheme="minorHAnsi" w:hAnsiTheme="minorHAnsi"/>
          <w:iCs/>
          <w:color w:val="000000" w:themeColor="text1"/>
          <w:szCs w:val="22"/>
        </w:rPr>
        <w:t xml:space="preserve">  </w:t>
      </w:r>
      <w:r w:rsidRPr="009E37A7">
        <w:rPr>
          <w:rFonts w:asciiTheme="minorHAnsi" w:hAnsiTheme="minorHAnsi" w:cstheme="minorHAnsi"/>
          <w:color w:val="000000" w:themeColor="text1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8371B0" w:rsidRPr="009E37A7" w:rsidRDefault="008371B0" w:rsidP="008371B0">
      <w:pPr>
        <w:spacing w:after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związku z powyższym Strony ustaliły, co następuje:</w:t>
      </w:r>
    </w:p>
    <w:p w:rsidR="008371B0" w:rsidRPr="009E37A7" w:rsidRDefault="008371B0" w:rsidP="004F273F">
      <w:pPr>
        <w:pStyle w:val="Nagwek1"/>
        <w:keepLines w:val="0"/>
        <w:numPr>
          <w:ilvl w:val="0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PRZEDMIOT UMOWY</w:t>
      </w:r>
    </w:p>
    <w:p w:rsidR="008371B0" w:rsidRPr="009E37A7" w:rsidRDefault="008371B0" w:rsidP="004F273F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</w:t>
      </w:r>
      <w:r w:rsidR="00D1756C" w:rsidRPr="002D714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wykonanie </w:t>
      </w:r>
      <w:r w:rsidR="00D1756C" w:rsidRPr="002D7140">
        <w:rPr>
          <w:rFonts w:asciiTheme="minorHAnsi" w:hAnsiTheme="minorHAnsi" w:cs="Arial"/>
          <w:bCs/>
          <w:color w:val="000000" w:themeColor="text1"/>
          <w:sz w:val="22"/>
          <w:szCs w:val="22"/>
        </w:rPr>
        <w:t>modernizacji stacji nadawowych przenośników taśmowych: T-41, T-105, 106, T-115, 116 w węźle nawęglania bloków energetycznych nr 1-7</w:t>
      </w:r>
      <w:r w:rsidR="00D1756C" w:rsidRPr="009E37A7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="00EF5435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w Enea Połaniec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(dalej: „Usługi”). </w:t>
      </w:r>
    </w:p>
    <w:p w:rsidR="008371B0" w:rsidRPr="009E37A7" w:rsidRDefault="008371B0" w:rsidP="004F273F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Szczegółowy zakres Usług został określony w Załączniku nr 1 do Umowy</w:t>
      </w:r>
      <w:r w:rsidR="006C00D7" w:rsidRPr="009E37A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371B0" w:rsidRPr="009E37A7" w:rsidRDefault="008371B0" w:rsidP="004F273F">
      <w:pPr>
        <w:pStyle w:val="Nagwek1"/>
        <w:keepLines w:val="0"/>
        <w:numPr>
          <w:ilvl w:val="0"/>
          <w:numId w:val="28"/>
        </w:numPr>
        <w:tabs>
          <w:tab w:val="num" w:pos="709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TERMIN WYKONANIA</w:t>
      </w:r>
    </w:p>
    <w:p w:rsidR="00455D5C" w:rsidRPr="009E37A7" w:rsidRDefault="008371B0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Strony ustalają termin</w:t>
      </w:r>
      <w:r w:rsidR="006C00D7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wykonania Umowy  -  do dnia </w:t>
      </w:r>
      <w:r w:rsidR="006C00D7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3</w:t>
      </w:r>
      <w:r w:rsidR="001A14F7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0</w:t>
      </w:r>
      <w:r w:rsidR="006C00D7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.0</w:t>
      </w:r>
      <w:r w:rsidR="001A14F7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6</w:t>
      </w:r>
      <w:r w:rsidR="006C00D7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.20</w:t>
      </w:r>
      <w:r w:rsidR="001A14F7" w:rsidRPr="009E37A7">
        <w:rPr>
          <w:rFonts w:asciiTheme="minorHAnsi" w:eastAsia="Calibri" w:hAnsiTheme="minorHAnsi"/>
          <w:color w:val="000000" w:themeColor="text1"/>
          <w:sz w:val="22"/>
          <w:szCs w:val="22"/>
        </w:rPr>
        <w:t>20</w:t>
      </w:r>
      <w:r w:rsidR="006C00D7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</w:p>
    <w:p w:rsidR="00455D5C" w:rsidRPr="009E37A7" w:rsidRDefault="00455D5C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Opracowanie koncepcji oraz dokumentacji wykonawczej - w terminie do 4 tygodni od dnia podpisania umowy.</w:t>
      </w:r>
    </w:p>
    <w:p w:rsidR="006C00D7" w:rsidRPr="009E37A7" w:rsidRDefault="00E31AFE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Wykonanie</w:t>
      </w:r>
      <w:r w:rsidR="006C00D7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 demontażowo-montażowych na </w:t>
      </w:r>
      <w:r w:rsidR="00B720E4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każdym przenośniku</w:t>
      </w:r>
      <w:r w:rsidR="005E160C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oddzielnie – w terminie nie</w:t>
      </w:r>
      <w:r w:rsidR="005E160C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dłuższy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5E160C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niż </w:t>
      </w:r>
      <w:r w:rsidR="00F4483B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</w:t>
      </w:r>
      <w:r w:rsidR="005E160C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-10</w:t>
      </w:r>
      <w:r w:rsidR="00F4483B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kalendarzowych</w:t>
      </w:r>
      <w:r w:rsidR="003927D4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, licząc od dnia dopuszczenia d</w:t>
      </w:r>
      <w:r w:rsidR="007A2953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927D4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wykonywania prac</w:t>
      </w:r>
      <w:r w:rsidR="006C00D7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31AFE" w:rsidRPr="009E37A7" w:rsidRDefault="00E31AFE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Planowan</w:t>
      </w:r>
      <w:r w:rsidR="006F4363" w:rsidRPr="009E37A7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wstępnie termin</w:t>
      </w:r>
      <w:r w:rsidR="006F4363" w:rsidRPr="009E37A7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postoju modernizowanych przenośników taśmowych określon</w:t>
      </w:r>
      <w:r w:rsidR="006F4363" w:rsidRPr="009E37A7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4363" w:rsidRPr="009E37A7">
        <w:rPr>
          <w:rFonts w:asciiTheme="minorHAnsi" w:hAnsiTheme="minorHAnsi"/>
          <w:color w:val="000000" w:themeColor="text1"/>
          <w:sz w:val="22"/>
          <w:szCs w:val="22"/>
        </w:rPr>
        <w:t>są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w ramowy</w:t>
      </w:r>
      <w:r w:rsidR="006F4363" w:rsidRPr="009E37A7">
        <w:rPr>
          <w:rFonts w:asciiTheme="minorHAnsi" w:hAnsiTheme="minorHAnsi"/>
          <w:color w:val="000000" w:themeColor="text1"/>
          <w:sz w:val="22"/>
          <w:szCs w:val="22"/>
        </w:rPr>
        <w:t>ch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roczny</w:t>
      </w:r>
      <w:r w:rsidR="006F4363" w:rsidRPr="009E37A7">
        <w:rPr>
          <w:rFonts w:asciiTheme="minorHAnsi" w:hAnsiTheme="minorHAnsi"/>
          <w:color w:val="000000" w:themeColor="text1"/>
          <w:sz w:val="22"/>
          <w:szCs w:val="22"/>
        </w:rPr>
        <w:t>ch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harmonogram</w:t>
      </w:r>
      <w:r w:rsidR="006F4363" w:rsidRPr="009E37A7">
        <w:rPr>
          <w:rFonts w:asciiTheme="minorHAnsi" w:hAnsiTheme="minorHAnsi"/>
          <w:color w:val="000000" w:themeColor="text1"/>
          <w:sz w:val="22"/>
          <w:szCs w:val="22"/>
        </w:rPr>
        <w:t>ach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remontów nawęglania na rok 2019</w:t>
      </w:r>
      <w:r w:rsidR="00CE3EF2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oraz 2020</w:t>
      </w:r>
      <w:r w:rsidR="003F313D" w:rsidRPr="009E37A7">
        <w:rPr>
          <w:rFonts w:asciiTheme="minorHAnsi" w:hAnsiTheme="minorHAnsi"/>
          <w:color w:val="000000" w:themeColor="text1"/>
          <w:sz w:val="22"/>
          <w:szCs w:val="22"/>
        </w:rPr>
        <w:t>, które są załącznikiem do Umowy.</w:t>
      </w:r>
    </w:p>
    <w:p w:rsidR="006C00D7" w:rsidRPr="009E37A7" w:rsidRDefault="006C00D7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Wykonawca jest zobowiązany zgłosić pisemnie upoważnionemu w umowie przedstawicielowi Zamawiającego, termin przygotowania urządzeń i materiałów niezbędnych dla prawidłowego i pełnego wykonania planowanego zakresu prac modernizacyjnych z wyprzedzeniem minimum 14 dni od dnia jej planowanego </w:t>
      </w:r>
      <w:r w:rsidR="00DB327A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wstępnie 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postoju</w:t>
      </w:r>
      <w:r w:rsidR="00DB327A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każdego przenośnika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A51A47" w:rsidRPr="009E37A7" w:rsidRDefault="006C00D7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Dokładny termin przystąpienia do prac montażowych na obiekcie zostanie przekazany Wykonawcy przez upoważnionego w umowie </w:t>
      </w:r>
      <w:r w:rsidR="0073415D"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przedstawiciela 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Zamawiającego, na 10 dni przed planowym rozpoczęciem prac, po uprzednim otrzymaniu od Wykonawcy zgłoszenia o gotowości przystąpienia</w:t>
      </w:r>
      <w:r w:rsidRPr="009E37A7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do ich wykonania. Ostateczny termin realizacji zadania nie powinien być dłuższy niż do 3</w:t>
      </w:r>
      <w:r w:rsidR="003F313D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F313D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czerwca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3F313D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46F59" w:rsidRPr="009E37A7" w:rsidRDefault="002C6EF5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Dostawa rezerwowych elementów wymiennych (uszczelnień bocznych oraz czołowych doszczelnie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nia)</w:t>
      </w:r>
      <w:r w:rsidRPr="009E37A7">
        <w:rPr>
          <w:rFonts w:asciiTheme="minorHAnsi" w:hAnsiTheme="minorHAnsi"/>
          <w:color w:val="000000" w:themeColor="text1"/>
        </w:rPr>
        <w:t xml:space="preserve"> 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oraz opracowanie dokumentacji powykonawczej – w terminie do 2 tygodni od zakończenia wszystkich prac na przenośnikach.</w:t>
      </w:r>
    </w:p>
    <w:p w:rsidR="00A46F59" w:rsidRPr="009E37A7" w:rsidRDefault="00A46F59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:rsidR="00C9379C" w:rsidRPr="009E37A7" w:rsidRDefault="00A51A47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E37A7">
        <w:rPr>
          <w:rFonts w:ascii="Calibri" w:hAnsi="Calibri"/>
          <w:color w:val="000000" w:themeColor="text1"/>
          <w:sz w:val="22"/>
          <w:szCs w:val="22"/>
        </w:rPr>
        <w:t xml:space="preserve">Zamawiający ma prawo rozwiązać Umowę w całości lub w części z zachowaniem 1-miesięcznego okresu wypowiedzenia ze skutkiem na koniec miesiąca kalendarzowego w następujących przypadkach: </w:t>
      </w:r>
    </w:p>
    <w:p w:rsidR="00A46F59" w:rsidRPr="009E37A7" w:rsidRDefault="00A46F59" w:rsidP="00A46F59">
      <w:pPr>
        <w:pStyle w:val="Nagwek1"/>
        <w:keepLines w:val="0"/>
        <w:numPr>
          <w:ilvl w:val="3"/>
          <w:numId w:val="21"/>
        </w:numPr>
        <w:spacing w:before="0" w:line="276" w:lineRule="auto"/>
        <w:ind w:left="1378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="Calibri" w:hAnsi="Calibri"/>
          <w:color w:val="000000" w:themeColor="text1"/>
          <w:sz w:val="22"/>
          <w:szCs w:val="22"/>
        </w:rPr>
        <w:t xml:space="preserve">powtarzających się </w:t>
      </w:r>
      <w:r w:rsidR="00990C48" w:rsidRPr="009E37A7">
        <w:rPr>
          <w:rFonts w:ascii="Calibri" w:hAnsi="Calibri"/>
          <w:color w:val="000000" w:themeColor="text1"/>
          <w:sz w:val="22"/>
          <w:szCs w:val="22"/>
        </w:rPr>
        <w:t xml:space="preserve">(przynajmniej dwóch) </w:t>
      </w:r>
      <w:r w:rsidRPr="009E37A7">
        <w:rPr>
          <w:rFonts w:ascii="Calibri" w:hAnsi="Calibri"/>
          <w:color w:val="000000" w:themeColor="text1"/>
          <w:sz w:val="22"/>
          <w:szCs w:val="22"/>
        </w:rPr>
        <w:t xml:space="preserve">uchybień Wykonawcy w realizacji Usług; </w:t>
      </w:r>
    </w:p>
    <w:p w:rsidR="00A46F59" w:rsidRPr="009E37A7" w:rsidRDefault="00A46F59" w:rsidP="00A46F59">
      <w:pPr>
        <w:pStyle w:val="Nagwek1"/>
        <w:keepLines w:val="0"/>
        <w:numPr>
          <w:ilvl w:val="3"/>
          <w:numId w:val="21"/>
        </w:numPr>
        <w:spacing w:before="0" w:line="276" w:lineRule="auto"/>
        <w:ind w:left="1378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="Calibri" w:hAnsi="Calibri"/>
          <w:color w:val="000000" w:themeColor="text1"/>
          <w:sz w:val="22"/>
          <w:szCs w:val="22"/>
        </w:rPr>
        <w:t xml:space="preserve">zaprzestania bądź ograniczenia prowadzonej przez Zamawiającego działalności w związku z brakiem założonych wyników ekonomicznych lub wystąpienia takich ograniczeń na skutek wprowadzenia dodatkowych obciążeń lub ograniczeń w prowadzeniu działalności. </w:t>
      </w:r>
    </w:p>
    <w:p w:rsidR="00A46F59" w:rsidRPr="009E37A7" w:rsidRDefault="00A46F59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="Calibri" w:hAnsi="Calibri"/>
          <w:color w:val="000000" w:themeColor="text1"/>
          <w:sz w:val="22"/>
          <w:szCs w:val="22"/>
        </w:rPr>
        <w:t>W przypadku częściowego wypowiedzenia Umowy Strony zobowiązane są do ustalenia w ciągu 30 dni od daty wypowiedzenia, zasad rozliczenia w związku z wypowiedzeniem</w:t>
      </w:r>
      <w:r w:rsidR="0073415D" w:rsidRPr="009E37A7">
        <w:rPr>
          <w:rFonts w:ascii="Calibri" w:hAnsi="Calibri"/>
          <w:color w:val="000000" w:themeColor="text1"/>
          <w:sz w:val="22"/>
          <w:szCs w:val="22"/>
        </w:rPr>
        <w:t>, przy czym Wykonawca jest uprawniony do wynagrodzenia wyłącznie za prace należycie wykonane do dnia rozwiązania umowy</w:t>
      </w:r>
      <w:r w:rsidRPr="009E37A7">
        <w:rPr>
          <w:rFonts w:ascii="Calibri" w:hAnsi="Calibri"/>
          <w:color w:val="000000" w:themeColor="text1"/>
          <w:sz w:val="22"/>
          <w:szCs w:val="22"/>
        </w:rPr>
        <w:t>.</w:t>
      </w:r>
    </w:p>
    <w:p w:rsidR="00A46F59" w:rsidRPr="009E37A7" w:rsidRDefault="00A46F59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E37A7">
        <w:rPr>
          <w:rFonts w:ascii="Calibri" w:hAnsi="Calibri"/>
          <w:color w:val="000000" w:themeColor="text1"/>
          <w:sz w:val="22"/>
          <w:szCs w:val="22"/>
        </w:rPr>
        <w:t xml:space="preserve">Zamawiający ma prawo rozwiązać Umowę w trybie natychmiastowym bez zachowania okresu wypowiedzenia w następujących przypadkach: </w:t>
      </w: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color w:val="000000" w:themeColor="text1"/>
          <w:sz w:val="22"/>
          <w:szCs w:val="22"/>
        </w:rPr>
      </w:pP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color w:val="000000" w:themeColor="text1"/>
          <w:sz w:val="22"/>
          <w:szCs w:val="22"/>
        </w:rPr>
      </w:pP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color w:val="000000" w:themeColor="text1"/>
          <w:sz w:val="22"/>
          <w:szCs w:val="22"/>
        </w:rPr>
      </w:pP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color w:val="000000" w:themeColor="text1"/>
          <w:sz w:val="22"/>
          <w:szCs w:val="22"/>
        </w:rPr>
      </w:pP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color w:val="000000" w:themeColor="text1"/>
          <w:sz w:val="22"/>
          <w:szCs w:val="22"/>
        </w:rPr>
      </w:pP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color w:val="000000" w:themeColor="text1"/>
          <w:sz w:val="22"/>
          <w:szCs w:val="22"/>
        </w:rPr>
      </w:pP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color w:val="000000" w:themeColor="text1"/>
          <w:sz w:val="22"/>
          <w:szCs w:val="22"/>
        </w:rPr>
      </w:pP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color w:val="000000" w:themeColor="text1"/>
          <w:sz w:val="22"/>
          <w:szCs w:val="22"/>
        </w:rPr>
      </w:pP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="Calibri" w:hAnsi="Calibri"/>
          <w:color w:val="000000" w:themeColor="text1"/>
          <w:sz w:val="22"/>
          <w:szCs w:val="22"/>
        </w:rPr>
      </w:pPr>
    </w:p>
    <w:p w:rsidR="00A46F59" w:rsidRPr="009E37A7" w:rsidRDefault="00A46F59" w:rsidP="00A46F59">
      <w:pPr>
        <w:pStyle w:val="Tekstpodstawowywcity"/>
        <w:spacing w:before="0"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9379C" w:rsidRPr="009E37A7" w:rsidRDefault="00A51A47" w:rsidP="004F273F">
      <w:pPr>
        <w:pStyle w:val="Nagwek1"/>
        <w:keepLines w:val="0"/>
        <w:numPr>
          <w:ilvl w:val="3"/>
          <w:numId w:val="29"/>
        </w:numPr>
        <w:spacing w:before="0" w:line="276" w:lineRule="auto"/>
        <w:ind w:left="1378" w:hanging="35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E37A7">
        <w:rPr>
          <w:rFonts w:ascii="Calibri" w:hAnsi="Calibri"/>
          <w:color w:val="000000" w:themeColor="text1"/>
          <w:sz w:val="22"/>
          <w:szCs w:val="22"/>
        </w:rPr>
        <w:t xml:space="preserve">utraty przez Wykonawcę uprawnień do prowadzenia działalności gospodarczej w zakresie Usług objętych Umową; </w:t>
      </w:r>
    </w:p>
    <w:p w:rsidR="00C9379C" w:rsidRPr="009E37A7" w:rsidRDefault="00A51A47" w:rsidP="004F273F">
      <w:pPr>
        <w:pStyle w:val="Nagwek1"/>
        <w:keepLines w:val="0"/>
        <w:numPr>
          <w:ilvl w:val="3"/>
          <w:numId w:val="29"/>
        </w:numPr>
        <w:spacing w:before="0" w:line="276" w:lineRule="auto"/>
        <w:ind w:left="1378" w:hanging="35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E37A7">
        <w:rPr>
          <w:rFonts w:ascii="Calibri" w:hAnsi="Calibri"/>
          <w:color w:val="000000" w:themeColor="text1"/>
          <w:sz w:val="22"/>
          <w:szCs w:val="22"/>
        </w:rPr>
        <w:t xml:space="preserve">całkowitego lub częściowego zaprzestania świadczenia Usług przez Wykonawcę. </w:t>
      </w:r>
    </w:p>
    <w:p w:rsidR="00A51A47" w:rsidRPr="009E37A7" w:rsidRDefault="00A51A47" w:rsidP="004F273F">
      <w:pPr>
        <w:pStyle w:val="Nagwek1"/>
        <w:keepLines w:val="0"/>
        <w:numPr>
          <w:ilvl w:val="1"/>
          <w:numId w:val="28"/>
        </w:numPr>
        <w:spacing w:before="0" w:line="276" w:lineRule="auto"/>
        <w:ind w:left="992" w:hanging="63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E37A7">
        <w:rPr>
          <w:rFonts w:ascii="Calibri" w:hAnsi="Calibri"/>
          <w:color w:val="000000" w:themeColor="text1"/>
          <w:sz w:val="22"/>
          <w:szCs w:val="22"/>
        </w:rPr>
        <w:t>Wypowiedzenie Umowy wymaga złożenia oświadczenia w formie pisemnej pod rygorem nieważności.</w:t>
      </w:r>
    </w:p>
    <w:p w:rsidR="008371B0" w:rsidRPr="009E37A7" w:rsidRDefault="008371B0" w:rsidP="004C5A4E">
      <w:pPr>
        <w:pStyle w:val="Nagwek1"/>
        <w:keepLines w:val="0"/>
        <w:numPr>
          <w:ilvl w:val="0"/>
          <w:numId w:val="28"/>
        </w:numPr>
        <w:tabs>
          <w:tab w:val="num" w:pos="709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WYNAGRODZENIE I WARUNKI PŁATNOŚCI</w:t>
      </w:r>
    </w:p>
    <w:p w:rsidR="00CA3818" w:rsidRPr="009E37A7" w:rsidRDefault="00CA3818" w:rsidP="004F273F">
      <w:pPr>
        <w:pStyle w:val="Akapitzlist"/>
        <w:numPr>
          <w:ilvl w:val="1"/>
          <w:numId w:val="31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Za</w:t>
      </w:r>
      <w:r w:rsidR="00990C48" w:rsidRPr="009E37A7">
        <w:rPr>
          <w:rFonts w:asciiTheme="minorHAnsi" w:hAnsiTheme="minorHAnsi" w:cs="Arial"/>
          <w:color w:val="000000" w:themeColor="text1"/>
        </w:rPr>
        <w:t xml:space="preserve"> należyte</w:t>
      </w:r>
      <w:r w:rsidRPr="009E37A7">
        <w:rPr>
          <w:rFonts w:asciiTheme="minorHAnsi" w:hAnsiTheme="minorHAnsi" w:cs="Arial"/>
          <w:color w:val="000000" w:themeColor="text1"/>
        </w:rPr>
        <w:t xml:space="preserve"> wykonanie </w:t>
      </w:r>
      <w:r w:rsidR="00990C48" w:rsidRPr="009E37A7">
        <w:rPr>
          <w:rFonts w:asciiTheme="minorHAnsi" w:hAnsiTheme="minorHAnsi" w:cs="Arial"/>
          <w:color w:val="000000" w:themeColor="text1"/>
        </w:rPr>
        <w:t>U</w:t>
      </w:r>
      <w:r w:rsidR="00645948" w:rsidRPr="009E37A7">
        <w:rPr>
          <w:rFonts w:asciiTheme="minorHAnsi" w:hAnsiTheme="minorHAnsi" w:cs="Arial"/>
          <w:color w:val="000000" w:themeColor="text1"/>
        </w:rPr>
        <w:t>sług będących przedmiotem umowy Wykonawca otrzyma od Zamawiającego wynagrodzenie ryczałtowe</w:t>
      </w:r>
      <w:r w:rsidR="00990C48" w:rsidRPr="009E37A7">
        <w:rPr>
          <w:rFonts w:asciiTheme="minorHAnsi" w:hAnsiTheme="minorHAnsi" w:cs="Arial"/>
          <w:color w:val="000000" w:themeColor="text1"/>
        </w:rPr>
        <w:t xml:space="preserve"> </w:t>
      </w:r>
      <w:r w:rsidRPr="009E37A7">
        <w:rPr>
          <w:rFonts w:asciiTheme="minorHAnsi" w:hAnsiTheme="minorHAnsi" w:cs="Arial"/>
          <w:color w:val="000000" w:themeColor="text1"/>
        </w:rPr>
        <w:t>w wysokości …………….zł (</w:t>
      </w:r>
      <w:r w:rsidRPr="009E37A7">
        <w:rPr>
          <w:rFonts w:asciiTheme="minorHAnsi" w:hAnsiTheme="minorHAnsi" w:cstheme="minorHAnsi"/>
          <w:color w:val="000000" w:themeColor="text1"/>
        </w:rPr>
        <w:t xml:space="preserve"> słownie; ………………………. złotych) netto</w:t>
      </w:r>
      <w:r w:rsidR="004C5A4E" w:rsidRPr="009E37A7">
        <w:rPr>
          <w:rFonts w:asciiTheme="minorHAnsi" w:hAnsiTheme="minorHAnsi" w:cstheme="minorHAnsi"/>
          <w:color w:val="000000" w:themeColor="text1"/>
        </w:rPr>
        <w:t>, niezmienne przez cał</w:t>
      </w:r>
      <w:r w:rsidR="00926AC0" w:rsidRPr="009E37A7">
        <w:rPr>
          <w:rFonts w:asciiTheme="minorHAnsi" w:hAnsiTheme="minorHAnsi" w:cstheme="minorHAnsi"/>
          <w:color w:val="000000" w:themeColor="text1"/>
        </w:rPr>
        <w:t>y okres obowiązywania Umowy,</w:t>
      </w:r>
      <w:r w:rsidR="00645948" w:rsidRPr="009E37A7">
        <w:rPr>
          <w:rFonts w:asciiTheme="minorHAnsi" w:hAnsiTheme="minorHAnsi" w:cstheme="minorHAnsi"/>
          <w:color w:val="000000" w:themeColor="text1"/>
        </w:rPr>
        <w:t xml:space="preserve"> powiększone o należny podatek VAT. </w:t>
      </w:r>
    </w:p>
    <w:p w:rsidR="00CA3818" w:rsidRPr="009E37A7" w:rsidRDefault="00CA3818" w:rsidP="004F273F">
      <w:pPr>
        <w:pStyle w:val="Akapitzlist"/>
        <w:numPr>
          <w:ilvl w:val="1"/>
          <w:numId w:val="31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Wynagrodzeni</w:t>
      </w:r>
      <w:r w:rsidR="00645948" w:rsidRPr="009E37A7">
        <w:rPr>
          <w:rFonts w:asciiTheme="minorHAnsi" w:hAnsiTheme="minorHAnsi" w:cs="Arial"/>
          <w:color w:val="000000" w:themeColor="text1"/>
        </w:rPr>
        <w:t>e</w:t>
      </w:r>
      <w:r w:rsidRPr="009E37A7">
        <w:rPr>
          <w:rFonts w:asciiTheme="minorHAnsi" w:hAnsiTheme="minorHAnsi" w:cs="Arial"/>
          <w:color w:val="000000" w:themeColor="text1"/>
        </w:rPr>
        <w:t xml:space="preserve"> ryczałtow</w:t>
      </w:r>
      <w:r w:rsidR="00645948" w:rsidRPr="009E37A7">
        <w:rPr>
          <w:rFonts w:asciiTheme="minorHAnsi" w:hAnsiTheme="minorHAnsi" w:cs="Arial"/>
          <w:color w:val="000000" w:themeColor="text1"/>
        </w:rPr>
        <w:t>e, o którym mowa w pkt 3.1. dzieli się</w:t>
      </w:r>
      <w:r w:rsidRPr="009E37A7">
        <w:rPr>
          <w:rFonts w:asciiTheme="minorHAnsi" w:hAnsiTheme="minorHAnsi" w:cs="Arial"/>
          <w:color w:val="000000" w:themeColor="text1"/>
        </w:rPr>
        <w:t xml:space="preserve"> na odrębne przedmioty odbioru i rozliczeń:</w:t>
      </w:r>
    </w:p>
    <w:p w:rsidR="00CA3818" w:rsidRPr="009E37A7" w:rsidRDefault="00CA3818" w:rsidP="004F273F">
      <w:pPr>
        <w:pStyle w:val="Akapitzlist"/>
        <w:numPr>
          <w:ilvl w:val="2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Wykonanie dokumentacji technicznej we wszystkich branżach - wynagrodzenie w wysokości …………………..,00 zł,</w:t>
      </w:r>
    </w:p>
    <w:p w:rsidR="00926AC0" w:rsidRPr="009E37A7" w:rsidRDefault="00926AC0" w:rsidP="004F273F">
      <w:pPr>
        <w:pStyle w:val="Akapitzlist"/>
        <w:numPr>
          <w:ilvl w:val="2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Kompletacja materiałów, wykonanie prac demontażowo-montażowych wraz z uruchomieniem przenośnika T-41 -  wynagrodzenie w wysokości ………………..,00 zł,</w:t>
      </w:r>
    </w:p>
    <w:p w:rsidR="00926AC0" w:rsidRPr="009E37A7" w:rsidRDefault="00926AC0" w:rsidP="004F273F">
      <w:pPr>
        <w:pStyle w:val="Akapitzlist"/>
        <w:numPr>
          <w:ilvl w:val="2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Kompletacja materiałów, wykonanie prac demontażowo-montażowych wraz z uruchomieniem przenośnika T-105 -  wynagrodzenie w wysokości ………………..,00 zł,</w:t>
      </w:r>
    </w:p>
    <w:p w:rsidR="00926AC0" w:rsidRPr="009E37A7" w:rsidRDefault="00926AC0" w:rsidP="004F273F">
      <w:pPr>
        <w:pStyle w:val="Akapitzlist"/>
        <w:numPr>
          <w:ilvl w:val="2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Kompletacja materiałów, wykonanie prac demontażowo-montażowych wraz z uruchomieniem przenośnika T-106 -  wynagrodzenie w wysokości ………………..,00 zł,</w:t>
      </w:r>
    </w:p>
    <w:p w:rsidR="00926AC0" w:rsidRPr="009E37A7" w:rsidRDefault="00926AC0" w:rsidP="004F273F">
      <w:pPr>
        <w:pStyle w:val="Akapitzlist"/>
        <w:numPr>
          <w:ilvl w:val="2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Kompletacja materiałów, wykonanie prac demontażowo-montażowych wraz z uruchomieniem przenośnika T-115 -  wynagrodzenie w wysokości ………………..,00 zł,</w:t>
      </w:r>
    </w:p>
    <w:p w:rsidR="00926AC0" w:rsidRPr="009E37A7" w:rsidRDefault="00926AC0" w:rsidP="004F273F">
      <w:pPr>
        <w:pStyle w:val="Akapitzlist"/>
        <w:numPr>
          <w:ilvl w:val="2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Kompletacja</w:t>
      </w:r>
      <w:r w:rsidRPr="009E37A7">
        <w:rPr>
          <w:rFonts w:asciiTheme="minorHAnsi" w:hAnsiTheme="minorHAnsi"/>
          <w:color w:val="000000" w:themeColor="text1"/>
        </w:rPr>
        <w:t xml:space="preserve"> materiałów, wykonanie prac demontażowo-montażowych wraz z uruchomieniem przenośnika T-116 - </w:t>
      </w:r>
      <w:r w:rsidRPr="009E37A7">
        <w:rPr>
          <w:rFonts w:asciiTheme="minorHAnsi" w:hAnsiTheme="minorHAnsi" w:cs="Arial"/>
          <w:color w:val="000000" w:themeColor="text1"/>
        </w:rPr>
        <w:t xml:space="preserve"> wynagrodzenie w wysokości ………………..,00 zł,</w:t>
      </w:r>
    </w:p>
    <w:p w:rsidR="00926AC0" w:rsidRPr="009E37A7" w:rsidRDefault="00926AC0" w:rsidP="004F273F">
      <w:pPr>
        <w:pStyle w:val="Akapitzlist"/>
        <w:numPr>
          <w:ilvl w:val="2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Dostawa rezerwowych elementów wymiennych (</w:t>
      </w:r>
      <w:r w:rsidRPr="009E37A7">
        <w:rPr>
          <w:rFonts w:asciiTheme="minorHAnsi" w:hAnsiTheme="minorHAnsi" w:cs="Arial"/>
          <w:bCs/>
          <w:color w:val="000000" w:themeColor="text1"/>
        </w:rPr>
        <w:t>uszczelnień bocznych oraz czołowych</w:t>
      </w:r>
      <w:r w:rsidRPr="009E37A7">
        <w:rPr>
          <w:rFonts w:asciiTheme="minorHAnsi" w:hAnsiTheme="minorHAnsi"/>
          <w:color w:val="000000" w:themeColor="text1"/>
        </w:rPr>
        <w:t xml:space="preserve"> doszczelnienia) oraz dokumentacji powykonawczej</w:t>
      </w:r>
      <w:r w:rsidRPr="009E37A7">
        <w:rPr>
          <w:rFonts w:asciiTheme="minorHAnsi" w:hAnsiTheme="minorHAnsi" w:cs="Arial"/>
          <w:color w:val="000000" w:themeColor="text1"/>
        </w:rPr>
        <w:t xml:space="preserve"> - wynagrodzenie w wysokości …………………..,00 zł,</w:t>
      </w:r>
    </w:p>
    <w:p w:rsidR="00CA3818" w:rsidRPr="009E37A7" w:rsidRDefault="00CA3818" w:rsidP="004F273F">
      <w:pPr>
        <w:pStyle w:val="Akapitzlist"/>
        <w:numPr>
          <w:ilvl w:val="1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Wynagrodzenie ryczałtowe </w:t>
      </w:r>
      <w:r w:rsidR="00645948" w:rsidRPr="009E37A7">
        <w:rPr>
          <w:rFonts w:asciiTheme="minorHAnsi" w:hAnsiTheme="minorHAnsi" w:cs="Arial"/>
          <w:color w:val="000000" w:themeColor="text1"/>
        </w:rPr>
        <w:t xml:space="preserve">określone w pkt 3.1. </w:t>
      </w:r>
      <w:r w:rsidRPr="009E37A7">
        <w:rPr>
          <w:rFonts w:asciiTheme="minorHAnsi" w:hAnsiTheme="minorHAnsi" w:cs="Arial"/>
          <w:color w:val="000000" w:themeColor="text1"/>
        </w:rPr>
        <w:t>obejmuje wszystkie koszty wykonania przedmiotu Umowy, w tym koszty sporządzenia i dostarczenia dokumentacji, inne koszty i zysk oraz wynagrodzenie za przeniesienie autorskich praw majątkowych do dokumentacji opracowanej w wykonaniu Umowy.</w:t>
      </w:r>
      <w:r w:rsidR="00645948" w:rsidRPr="009E37A7">
        <w:rPr>
          <w:rFonts w:asciiTheme="minorHAnsi" w:hAnsiTheme="minorHAnsi" w:cs="Arial"/>
          <w:color w:val="000000" w:themeColor="text1"/>
        </w:rPr>
        <w:t xml:space="preserve"> Zamawiający, oprócz zapłaty wynagrodzenia określonego w pkt 3.1., nie jest zobowiązany do zwrotu Wykonawcy jakichkolwiek wydatków, kosztów związanych z wykonywaniem niniejszej Umowy bądź zapłaty jakiegokolwiek dodatkowego lub uzupełniającego wynagrodzenia.</w:t>
      </w:r>
    </w:p>
    <w:p w:rsidR="00CA3818" w:rsidRPr="009E37A7" w:rsidRDefault="00CA3818" w:rsidP="004F273F">
      <w:pPr>
        <w:pStyle w:val="Akapitzlist"/>
        <w:numPr>
          <w:ilvl w:val="1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Do Wynagrodzenia doliczony zostanie podatek VAT w wysokości wynikającej z obowiązujących przepisów.</w:t>
      </w:r>
    </w:p>
    <w:p w:rsidR="00645948" w:rsidRPr="009E37A7" w:rsidRDefault="00645948" w:rsidP="004F273F">
      <w:pPr>
        <w:pStyle w:val="Akapitzlist"/>
        <w:numPr>
          <w:ilvl w:val="1"/>
          <w:numId w:val="34"/>
        </w:numPr>
        <w:spacing w:after="0"/>
        <w:contextualSpacing w:val="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Płatność Wynagrodzenia nastąpi przelewem na wskazany na fakturze rachunek bankowy w terminie 30 dni od daty doręczenia Zamawiającemu na adres wskazany w pkt </w:t>
      </w:r>
      <w:r w:rsidR="004C5A4E" w:rsidRPr="009E37A7">
        <w:rPr>
          <w:rFonts w:asciiTheme="minorHAnsi" w:hAnsiTheme="minorHAnsi" w:cs="Arial"/>
          <w:color w:val="000000" w:themeColor="text1"/>
        </w:rPr>
        <w:t>7</w:t>
      </w:r>
      <w:r w:rsidRPr="009E37A7">
        <w:rPr>
          <w:rFonts w:asciiTheme="minorHAnsi" w:hAnsiTheme="minorHAnsi" w:cs="Arial"/>
          <w:color w:val="000000" w:themeColor="text1"/>
        </w:rPr>
        <w:t xml:space="preserve">.1.2. Umowy faktury VAT wystawionej na podstawie podpisanego przez Zamawiającego bez zastrzeżeń </w:t>
      </w:r>
      <w:r w:rsidRPr="009E37A7">
        <w:rPr>
          <w:rFonts w:asciiTheme="minorHAnsi" w:hAnsiTheme="minorHAnsi" w:cs="Arial"/>
          <w:color w:val="000000" w:themeColor="text1"/>
        </w:rPr>
        <w:lastRenderedPageBreak/>
        <w:t>protokołu odbioru. Wykonawca nie jest uprawniony do wystawiania faktur VAT za czynności, które nie zostały odebrane przez Zamawiającego.</w:t>
      </w:r>
    </w:p>
    <w:p w:rsidR="008371B0" w:rsidRPr="009E37A7" w:rsidRDefault="008371B0" w:rsidP="004C5A4E">
      <w:pPr>
        <w:pStyle w:val="Nagwek1"/>
        <w:keepLines w:val="0"/>
        <w:numPr>
          <w:ilvl w:val="0"/>
          <w:numId w:val="28"/>
        </w:numPr>
        <w:tabs>
          <w:tab w:val="num" w:pos="709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OSOBY ODPOWIEDZIALNE ZA REALIZACJĘ UMOWY</w:t>
      </w:r>
    </w:p>
    <w:p w:rsidR="008371B0" w:rsidRPr="009E37A7" w:rsidRDefault="008371B0" w:rsidP="004F273F">
      <w:pPr>
        <w:pStyle w:val="Nagwek2"/>
        <w:keepNext w:val="0"/>
        <w:keepLines w:val="0"/>
        <w:numPr>
          <w:ilvl w:val="1"/>
          <w:numId w:val="27"/>
        </w:numPr>
        <w:tabs>
          <w:tab w:val="left" w:pos="708"/>
        </w:tabs>
        <w:snapToGrid w:val="0"/>
        <w:spacing w:before="120" w:after="120" w:line="288" w:lineRule="auto"/>
        <w:ind w:left="697" w:hanging="35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wyznacza niniejszym:</w:t>
      </w:r>
    </w:p>
    <w:p w:rsidR="008371B0" w:rsidRPr="009E37A7" w:rsidRDefault="008371B0" w:rsidP="006A79D8">
      <w:pPr>
        <w:pStyle w:val="Nagwek2"/>
        <w:tabs>
          <w:tab w:val="left" w:pos="708"/>
        </w:tabs>
        <w:spacing w:line="320" w:lineRule="atLeast"/>
        <w:ind w:left="709"/>
        <w:jc w:val="both"/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 w:eastAsia="pl-PL"/>
        </w:rPr>
      </w:pPr>
      <w:r w:rsidRPr="009E37A7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Zdzisław Skorupa</w:t>
      </w:r>
      <w:r w:rsidRPr="009E37A7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, tel.: 15 865 66 50;</w:t>
      </w:r>
      <w:r w:rsidRPr="009E37A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kom. 691 513 587, 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e-mail: </w:t>
      </w:r>
      <w:hyperlink r:id="rId20" w:history="1">
        <w:r w:rsidRPr="009E37A7">
          <w:rPr>
            <w:rStyle w:val="Hipercze"/>
            <w:rFonts w:asciiTheme="minorHAnsi" w:hAnsiTheme="minorHAnsi"/>
            <w:color w:val="000000" w:themeColor="text1"/>
            <w:sz w:val="22"/>
            <w:szCs w:val="22"/>
            <w:lang w:val="pl-PL"/>
          </w:rPr>
          <w:t>zdzislaw.skorupa</w:t>
        </w:r>
        <w:r w:rsidRPr="009E37A7">
          <w:rPr>
            <w:rStyle w:val="Hipercze"/>
            <w:rFonts w:asciiTheme="minorHAnsi" w:eastAsia="Calibri" w:hAnsiTheme="minorHAnsi" w:cstheme="minorHAnsi"/>
            <w:bCs/>
            <w:iCs/>
            <w:color w:val="000000" w:themeColor="text1"/>
            <w:sz w:val="22"/>
            <w:szCs w:val="22"/>
            <w:lang w:val="pl-PL"/>
          </w:rPr>
          <w:t>@enea.pl</w:t>
        </w:r>
      </w:hyperlink>
    </w:p>
    <w:p w:rsidR="008371B0" w:rsidRPr="009E37A7" w:rsidRDefault="008371B0" w:rsidP="006A79D8">
      <w:pPr>
        <w:pStyle w:val="Nagwek2"/>
        <w:tabs>
          <w:tab w:val="left" w:pos="708"/>
        </w:tabs>
        <w:spacing w:line="276" w:lineRule="auto"/>
        <w:ind w:left="709"/>
        <w:jc w:val="both"/>
        <w:rPr>
          <w:rFonts w:asciiTheme="minorHAnsi" w:eastAsia="Times New Roman" w:hAnsiTheme="minorHAnsi"/>
          <w:bCs/>
          <w:iCs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9E37A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Zamawiającego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8371B0" w:rsidRPr="009E37A7" w:rsidRDefault="008371B0" w:rsidP="004F273F">
      <w:pPr>
        <w:pStyle w:val="Nagwek2"/>
        <w:keepNext w:val="0"/>
        <w:keepLines w:val="0"/>
        <w:numPr>
          <w:ilvl w:val="1"/>
          <w:numId w:val="27"/>
        </w:numPr>
        <w:tabs>
          <w:tab w:val="left" w:pos="708"/>
        </w:tabs>
        <w:snapToGrid w:val="0"/>
        <w:spacing w:before="120" w:after="120" w:line="288" w:lineRule="auto"/>
        <w:ind w:left="851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Wykonawca wyznacza niniejszym:</w:t>
      </w:r>
    </w:p>
    <w:p w:rsidR="008371B0" w:rsidRPr="009E37A7" w:rsidRDefault="008371B0" w:rsidP="008371B0">
      <w:pPr>
        <w:pStyle w:val="Tekstpodstawowy"/>
        <w:ind w:firstLine="360"/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  <w:lang w:val="en-US"/>
        </w:rPr>
        <w:t>…………………………………</w:t>
      </w:r>
      <w:r w:rsidRPr="009E37A7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>.....................................</w:t>
      </w:r>
    </w:p>
    <w:p w:rsidR="008371B0" w:rsidRPr="009E37A7" w:rsidRDefault="008371B0" w:rsidP="00692985">
      <w:pPr>
        <w:pStyle w:val="Nagwek2"/>
        <w:tabs>
          <w:tab w:val="left" w:pos="708"/>
        </w:tabs>
        <w:spacing w:after="240" w:line="276" w:lineRule="auto"/>
        <w:ind w:left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</w:t>
      </w:r>
      <w:r w:rsidRPr="009E37A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Wykonawcy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4C5A4E" w:rsidRPr="009E37A7" w:rsidRDefault="004C5A4E" w:rsidP="004C5A4E">
      <w:pPr>
        <w:pStyle w:val="Nagwek1"/>
        <w:keepLines w:val="0"/>
        <w:numPr>
          <w:ilvl w:val="0"/>
          <w:numId w:val="28"/>
        </w:numPr>
        <w:tabs>
          <w:tab w:val="num" w:pos="709"/>
        </w:tabs>
        <w:spacing w:before="120"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ZABEZPIECZNIE WYKONANIA UMOWY:</w:t>
      </w:r>
    </w:p>
    <w:p w:rsidR="004C5A4E" w:rsidRPr="009E37A7" w:rsidRDefault="004C5A4E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 celu zabezpieczenia wykonania przedmiotu Zamówienia – Zamawiający ustanawia:</w:t>
      </w:r>
    </w:p>
    <w:p w:rsidR="004C5A4E" w:rsidRPr="009E37A7" w:rsidRDefault="004C5A4E" w:rsidP="004C5A4E">
      <w:pPr>
        <w:pStyle w:val="Nagwek1"/>
        <w:keepLines w:val="0"/>
        <w:numPr>
          <w:ilvl w:val="2"/>
          <w:numId w:val="28"/>
        </w:numPr>
        <w:spacing w:before="120" w:after="120" w:line="276" w:lineRule="auto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</w:pPr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 Gwarancję Należytego Wykonania Przedmiotu Umowy w wysokości 5% kwoty Wynagrodzenia umownego netto ( określonego w pkt. 3.</w:t>
      </w:r>
      <w:r w:rsidR="0073415D"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>1</w:t>
      </w:r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), obowiązującą w okresie realizacji Umowy do dnia odbioru końcowego - w formie: pieniężnej, gwarancji bankowej lub ubezpieczeniowej nieodwołalnej i płatnej na pierwsze żądanie, bez badania zasadności roszczenia  lub formie pieniężnej. </w:t>
      </w:r>
    </w:p>
    <w:p w:rsidR="004C5A4E" w:rsidRPr="009E37A7" w:rsidRDefault="004C5A4E" w:rsidP="004C5A4E">
      <w:pPr>
        <w:pStyle w:val="Nagwek1"/>
        <w:keepLines w:val="0"/>
        <w:numPr>
          <w:ilvl w:val="3"/>
          <w:numId w:val="28"/>
        </w:numPr>
        <w:spacing w:before="120" w:after="120" w:line="276" w:lineRule="auto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</w:pPr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Wykonawca będzie zobowiązany do dostarczenia Gwarancji </w:t>
      </w:r>
      <w:r w:rsidR="0073415D"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Należytego </w:t>
      </w:r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Wykonania Przedmiotu Umowy  w terminie 14 dni od dnia zawarcia Umowy; dostarczenie tej Gwarancji jest warunkiem wejścia Umowy w życie.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w terminie 14 dni od dnia odbioru końcowego pod warunkiem dostarczenia Gwarancji Usuwania Wad. Zabezpieczenie zostanie pomniejszone o koszt prowadzenia rachunku oraz prowizji bankowej pobranej za przelew pieniędzy na rachunek bankowy Wykonawcy. </w:t>
      </w:r>
    </w:p>
    <w:p w:rsidR="004C5A4E" w:rsidRPr="009E37A7" w:rsidRDefault="004C5A4E" w:rsidP="004C5A4E">
      <w:pPr>
        <w:pStyle w:val="Nagwek1"/>
        <w:keepLines w:val="0"/>
        <w:numPr>
          <w:ilvl w:val="3"/>
          <w:numId w:val="28"/>
        </w:numPr>
        <w:spacing w:before="120" w:after="120" w:line="276" w:lineRule="auto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</w:pPr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W przypadku niedostarczenia zabezpieczenia Zamawiający uprawniony jest do odstąpienia od Umowy w terminie 60 dni. </w:t>
      </w:r>
    </w:p>
    <w:p w:rsidR="004C5A4E" w:rsidRPr="009E37A7" w:rsidRDefault="004C5A4E" w:rsidP="004C5A4E">
      <w:pPr>
        <w:pStyle w:val="Nagwek1"/>
        <w:keepLines w:val="0"/>
        <w:numPr>
          <w:ilvl w:val="2"/>
          <w:numId w:val="28"/>
        </w:numPr>
        <w:spacing w:before="120" w:after="120" w:line="276" w:lineRule="auto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</w:pPr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>Gwara</w:t>
      </w:r>
      <w:r w:rsidR="00B5133A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>ncję Usunięcia Wad w wysokości 5</w:t>
      </w:r>
      <w:bookmarkStart w:id="24" w:name="_GoBack"/>
      <w:bookmarkEnd w:id="24"/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 % kwoty Wynagrodzenia umownego netto</w:t>
      </w:r>
      <w:r w:rsidR="0073415D"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 ( określonego w pkt. 3.1)</w:t>
      </w:r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, obowiązującą w okresie ustalonej gwarancji, liczonej od dnia odbioru końcowego. Gwarancja Usuwania Wad musi zostać przedłożona Zamawiającemu najpóźniej w dniu odbioru końcowego, w formie gwarancji bankowej lub ubezpieczeniowej nieodwołalnej i </w:t>
      </w:r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lastRenderedPageBreak/>
        <w:t>płatnej na pierwsze żądanie, bez badania zasadności roszczenia  lub   będzie zatrzymana  jako część płatności </w:t>
      </w:r>
      <w:r w:rsidR="0073415D"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>z</w:t>
      </w:r>
      <w:r w:rsidRPr="009E37A7">
        <w:rPr>
          <w:rFonts w:asciiTheme="minorHAnsi" w:eastAsiaTheme="minorHAnsi" w:hAnsiTheme="minorHAnsi"/>
          <w:color w:val="000000" w:themeColor="text1"/>
          <w:sz w:val="22"/>
          <w:szCs w:val="22"/>
          <w:lang w:eastAsia="ar-SA"/>
        </w:rPr>
        <w:t xml:space="preserve"> ostatniej  faktury.  </w:t>
      </w:r>
    </w:p>
    <w:p w:rsidR="008371B0" w:rsidRPr="009E37A7" w:rsidRDefault="008371B0" w:rsidP="004C5A4E">
      <w:pPr>
        <w:pStyle w:val="Nagwek1"/>
        <w:keepLines w:val="0"/>
        <w:numPr>
          <w:ilvl w:val="0"/>
          <w:numId w:val="28"/>
        </w:numPr>
        <w:tabs>
          <w:tab w:val="num" w:pos="709"/>
        </w:tabs>
        <w:spacing w:before="120" w:after="120" w:line="276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PRAWA AUTORSKIE</w:t>
      </w:r>
    </w:p>
    <w:p w:rsidR="008371B0" w:rsidRPr="009E37A7" w:rsidRDefault="008371B0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8371B0" w:rsidRPr="009E37A7" w:rsidRDefault="0073415D" w:rsidP="009E37A7">
      <w:pPr>
        <w:pStyle w:val="Nagwek1"/>
        <w:keepLines w:val="0"/>
        <w:spacing w:before="120" w:after="120" w:line="276" w:lineRule="auto"/>
        <w:ind w:left="79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6.1.1. </w:t>
      </w:r>
      <w:r w:rsidR="008371B0" w:rsidRPr="009E37A7">
        <w:rPr>
          <w:rFonts w:asciiTheme="minorHAnsi" w:hAnsiTheme="minorHAnsi" w:cs="Arial"/>
          <w:color w:val="000000" w:themeColor="text1"/>
          <w:sz w:val="22"/>
          <w:szCs w:val="22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8371B0" w:rsidRPr="009E37A7" w:rsidRDefault="0073415D" w:rsidP="009E37A7">
      <w:pPr>
        <w:pStyle w:val="Nagwek1"/>
        <w:keepLines w:val="0"/>
        <w:spacing w:before="120" w:after="120" w:line="276" w:lineRule="auto"/>
        <w:ind w:left="79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6.1.2. </w:t>
      </w:r>
      <w:r w:rsidR="008371B0" w:rsidRPr="009E37A7">
        <w:rPr>
          <w:rFonts w:asciiTheme="minorHAnsi" w:hAnsiTheme="minorHAnsi" w:cs="Arial"/>
          <w:color w:val="000000" w:themeColor="text1"/>
          <w:sz w:val="22"/>
          <w:szCs w:val="22"/>
        </w:rPr>
        <w:t>W zakresie rozpowszechniania dokumentacji – udostępniania dokumentacji osobom trzecim w dowolnej formie w całości lub części w zależności od potrzeb Zamawiającego, w szczególności w celu wdrożenia rozwiązań przedstawionych w dokumentacji w przedsiębiorstwie Zamawiającego.</w:t>
      </w:r>
    </w:p>
    <w:p w:rsidR="008371B0" w:rsidRPr="009E37A7" w:rsidRDefault="008371B0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Z chwilą odbioru dokumentacji opracowanej na podstawie Umowy, Wykonawca przenosi na Zamawiającego własność do jej egzemplarza.</w:t>
      </w:r>
    </w:p>
    <w:p w:rsidR="008371B0" w:rsidRPr="009E37A7" w:rsidRDefault="008371B0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Wynagrodzenie za przeniesienie autorskich praw majątkowych oraz wynagrodzenie za prawo do wyrażania zgody na wykonywanie praw zależnych zostało uwzględnione w kwocie Wynagrodzenia za wykonanie Umowy.</w:t>
      </w:r>
    </w:p>
    <w:p w:rsidR="008371B0" w:rsidRPr="009E37A7" w:rsidRDefault="008371B0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Zamawiający jest uprawniony do przenoszenia autorskich praw majątkowych i praw zależnych na inne osoby oraz podmioty oraz udzielania im licencji na korzystanie z Dokumentacji opracowanej w ramach niniejszej umowy.</w:t>
      </w:r>
    </w:p>
    <w:p w:rsidR="00645948" w:rsidRPr="009E37A7" w:rsidRDefault="008371B0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 W przypadku wystąpienia przez osoby trzecie przeciwko Zamawiającemu na drogę postępowania sądowego z jakimikolwiek roszczeniami wynikającymi z naruszenia praw przysługujących tej osobie w stosunku do Dokumentacji, Wykonawca zobowiązuje się wstąpić do udziału w sprawie po stronie Zamawiającego i podjąć wszelkie prawem przewidziane kroki do zwolnienia Zamawiającego z udziału w sprawie.</w:t>
      </w:r>
    </w:p>
    <w:p w:rsidR="00645948" w:rsidRPr="009E37A7" w:rsidRDefault="00645948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W przypadku stwierdzenia, że korzystanie z analizy przez Zamawiającego narusza lub stwarza ryzyko naruszenia praw własności intelektualnej osób trzecich, Wykonawca będzie zobowiązany, wedle swego uznania i po konsultacji z Zamawiającym: a) wymienić analizę na nienaruszającą prawa osób trzecich lub b) nabyć prawa do korzystania z analizy, lub c) zmodyfikować analizę w taki sposób, aby uniknąć naruszenia, w każdym przypadku bez ponoszenia przez Zamawiającego dodatkowych kosztów, przekraczających uzgodnione Wynagrodzenie oraz bez ograniczania praw Zamawiającego 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do korzystania z analizy względem analizy dostarczonej pierwotnie.</w:t>
      </w:r>
    </w:p>
    <w:p w:rsidR="004C5A4E" w:rsidRPr="009E37A7" w:rsidRDefault="004C5A4E" w:rsidP="004C5A4E">
      <w:pPr>
        <w:rPr>
          <w:color w:val="000000" w:themeColor="text1"/>
        </w:rPr>
      </w:pPr>
    </w:p>
    <w:p w:rsidR="008371B0" w:rsidRPr="009E37A7" w:rsidRDefault="00645948" w:rsidP="004C5A4E">
      <w:pPr>
        <w:pStyle w:val="Nagwek1"/>
        <w:keepLines w:val="0"/>
        <w:numPr>
          <w:ilvl w:val="0"/>
          <w:numId w:val="28"/>
        </w:numPr>
        <w:tabs>
          <w:tab w:val="num" w:pos="709"/>
        </w:tabs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71B0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POZOSTAŁE UREGULOWANIA</w:t>
      </w:r>
    </w:p>
    <w:p w:rsidR="008371B0" w:rsidRPr="009E37A7" w:rsidRDefault="008371B0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Strony uzgadniają następujące adresy do doręczeń:</w:t>
      </w:r>
    </w:p>
    <w:p w:rsidR="008371B0" w:rsidRPr="009E37A7" w:rsidRDefault="008371B0" w:rsidP="004C5A4E">
      <w:pPr>
        <w:pStyle w:val="Nagwek1"/>
        <w:keepLines w:val="0"/>
        <w:numPr>
          <w:ilvl w:val="2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Zamawiający: Zawada 26, 28-230 Połaniec, tel. 15 865 65 50; </w:t>
      </w:r>
      <w:r w:rsidRPr="009E37A7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fax. 15 865 68 78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371B0" w:rsidRPr="009E37A7" w:rsidRDefault="008371B0" w:rsidP="004C5A4E">
      <w:pPr>
        <w:pStyle w:val="Nagwek1"/>
        <w:keepLines w:val="0"/>
        <w:numPr>
          <w:ilvl w:val="2"/>
          <w:numId w:val="28"/>
        </w:numPr>
        <w:spacing w:before="120" w:after="12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>adres do doręczania faktur:</w:t>
      </w:r>
    </w:p>
    <w:p w:rsidR="004C5A4E" w:rsidRPr="009E37A7" w:rsidRDefault="004C5A4E" w:rsidP="004C5A4E">
      <w:pPr>
        <w:rPr>
          <w:color w:val="000000" w:themeColor="text1"/>
        </w:rPr>
      </w:pPr>
    </w:p>
    <w:p w:rsidR="008371B0" w:rsidRPr="009E37A7" w:rsidRDefault="008371B0" w:rsidP="008371B0">
      <w:pPr>
        <w:pStyle w:val="Nagwek3"/>
        <w:tabs>
          <w:tab w:val="left" w:pos="708"/>
        </w:tabs>
        <w:spacing w:line="276" w:lineRule="auto"/>
        <w:ind w:left="993"/>
        <w:rPr>
          <w:rFonts w:asciiTheme="minorHAnsi" w:hAnsiTheme="minorHAnsi" w:cs="Calibri"/>
          <w:b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lastRenderedPageBreak/>
        <w:t>Enea Połaniec S.A. Centrum Zarządzania Dokumentami ul. Zacisze 28; 65-775 Zielona Góra</w:t>
      </w:r>
    </w:p>
    <w:p w:rsidR="008371B0" w:rsidRPr="009E37A7" w:rsidRDefault="008371B0" w:rsidP="004C5A4E">
      <w:pPr>
        <w:pStyle w:val="Nagwek1"/>
        <w:keepLines w:val="0"/>
        <w:numPr>
          <w:ilvl w:val="2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9E37A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Wykonawca:………………………………………………………………………………………………………………………….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, tel.</w:t>
      </w: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..........................., fax: ...................................., e-mail: ..............................</w:t>
      </w:r>
      <w:bookmarkStart w:id="25" w:name="_Toc24547201"/>
      <w:bookmarkStart w:id="26" w:name="_Toc24279172"/>
      <w:bookmarkStart w:id="27" w:name="_Toc23680596"/>
      <w:bookmarkStart w:id="28" w:name="_Toc23649792"/>
      <w:bookmarkStart w:id="29" w:name="_Toc23578760"/>
      <w:bookmarkStart w:id="30" w:name="_Toc23491658"/>
      <w:bookmarkStart w:id="31" w:name="_Toc23489331"/>
      <w:bookmarkStart w:id="32" w:name="_Toc23339026"/>
      <w:bookmarkStart w:id="33" w:name="_Toc23329986"/>
    </w:p>
    <w:p w:rsidR="008371B0" w:rsidRPr="009E37A7" w:rsidRDefault="008371B0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Wszelkie zmiany i uzupełnienia do Umowy wymagają formy pisemnej pod rygorem nieważności.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371B0" w:rsidRPr="009E37A7" w:rsidRDefault="008371B0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4" w:name="_Toc24547203"/>
      <w:bookmarkStart w:id="35" w:name="_Toc24279174"/>
      <w:bookmarkStart w:id="36" w:name="_Toc23680598"/>
      <w:bookmarkStart w:id="37" w:name="_Toc23649794"/>
      <w:bookmarkStart w:id="38" w:name="_Toc23578762"/>
      <w:bookmarkStart w:id="39" w:name="_Toc23491660"/>
      <w:bookmarkStart w:id="40" w:name="_Toc23489333"/>
      <w:bookmarkStart w:id="41" w:name="_Toc23339028"/>
      <w:bookmarkStart w:id="42" w:name="_Toc23329988"/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Załączniki do umowy stanowiące integralną część Umowy:</w:t>
      </w:r>
    </w:p>
    <w:p w:rsidR="008371B0" w:rsidRPr="009E37A7" w:rsidRDefault="008371B0" w:rsidP="004C5A4E">
      <w:pPr>
        <w:pStyle w:val="Nagwek1"/>
        <w:keepLines w:val="0"/>
        <w:numPr>
          <w:ilvl w:val="2"/>
          <w:numId w:val="28"/>
        </w:numPr>
        <w:spacing w:before="120"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 – Szczegółowy zakres Usług</w:t>
      </w:r>
    </w:p>
    <w:p w:rsidR="006C301E" w:rsidRPr="009E37A7" w:rsidRDefault="008371B0" w:rsidP="004C5A4E">
      <w:pPr>
        <w:pStyle w:val="Nagwek1"/>
        <w:keepLines w:val="0"/>
        <w:numPr>
          <w:ilvl w:val="2"/>
          <w:numId w:val="28"/>
        </w:numPr>
        <w:spacing w:before="120"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Załącznik  nr 2 </w:t>
      </w:r>
      <w:r w:rsidR="006C301E" w:rsidRPr="009E37A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–</w:t>
      </w:r>
      <w:r w:rsidRPr="009E37A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6C301E" w:rsidRPr="009E37A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Ramowe harmonogramy remontów nawęglania w roku 2019 i 2020</w:t>
      </w:r>
    </w:p>
    <w:p w:rsidR="004C5A4E" w:rsidRPr="009E37A7" w:rsidRDefault="004C5A4E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Umowy zastosowanie znajdują Ogólne Warunki Zakupu Usług Zamawiającego, które stanowią jej integralną część.   </w:t>
      </w:r>
    </w:p>
    <w:p w:rsidR="008371B0" w:rsidRPr="009E37A7" w:rsidRDefault="008371B0" w:rsidP="004C5A4E">
      <w:pPr>
        <w:pStyle w:val="Nagwek1"/>
        <w:keepLines w:val="0"/>
        <w:numPr>
          <w:ilvl w:val="1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Umowa została sporządzona w dwóch jednobrzmiących egzemplarzach, po jednym dla każdej ze Stron.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371B0" w:rsidRPr="009E37A7" w:rsidRDefault="008371B0" w:rsidP="008371B0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6440B" w:rsidRPr="009E37A7" w:rsidRDefault="008371B0" w:rsidP="008371B0">
      <w:pPr>
        <w:tabs>
          <w:tab w:val="center" w:pos="1704"/>
          <w:tab w:val="center" w:pos="710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9E37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ZAMAWIAJĄCY</w:t>
      </w:r>
    </w:p>
    <w:p w:rsidR="0056440B" w:rsidRPr="009E37A7" w:rsidRDefault="0056440B" w:rsidP="0056440B">
      <w:pPr>
        <w:rPr>
          <w:color w:val="000000" w:themeColor="text1"/>
        </w:rPr>
      </w:pPr>
      <w:r w:rsidRPr="009E37A7">
        <w:rPr>
          <w:color w:val="000000" w:themeColor="text1"/>
        </w:rPr>
        <w:br w:type="page"/>
      </w:r>
    </w:p>
    <w:p w:rsidR="0056440B" w:rsidRPr="009E37A7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 xml:space="preserve">Załącznik nr 1 do Umowy </w:t>
      </w:r>
      <w:r w:rsidR="006C00D7" w:rsidRPr="009E37A7">
        <w:rPr>
          <w:rFonts w:asciiTheme="minorHAnsi" w:hAnsiTheme="minorHAnsi"/>
          <w:color w:val="000000" w:themeColor="text1"/>
          <w:sz w:val="22"/>
          <w:szCs w:val="22"/>
          <w:lang w:val="pl-PL"/>
        </w:rPr>
        <w:t>DZ/C</w:t>
      </w:r>
      <w:r w:rsidRPr="009E37A7">
        <w:rPr>
          <w:rFonts w:asciiTheme="minorHAnsi" w:hAnsiTheme="minorHAnsi"/>
          <w:color w:val="000000" w:themeColor="text1"/>
          <w:sz w:val="22"/>
          <w:szCs w:val="22"/>
          <w:lang w:val="pl-PL"/>
        </w:rPr>
        <w:t>/……</w:t>
      </w:r>
      <w:r w:rsidR="004C5A4E" w:rsidRPr="009E37A7">
        <w:rPr>
          <w:rFonts w:asciiTheme="minorHAnsi" w:hAnsiTheme="minorHAnsi"/>
          <w:color w:val="000000" w:themeColor="text1"/>
          <w:sz w:val="22"/>
          <w:szCs w:val="22"/>
          <w:lang w:val="pl-PL"/>
        </w:rPr>
        <w:t>/</w:t>
      </w:r>
      <w:r w:rsidRPr="009E37A7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……………../…………………………./2018</w:t>
      </w:r>
    </w:p>
    <w:p w:rsidR="0056440B" w:rsidRPr="009E37A7" w:rsidRDefault="0056440B" w:rsidP="0056440B">
      <w:pPr>
        <w:rPr>
          <w:color w:val="000000" w:themeColor="text1"/>
          <w:lang w:eastAsia="en-US"/>
        </w:rPr>
      </w:pPr>
    </w:p>
    <w:p w:rsidR="0056440B" w:rsidRPr="009E37A7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 w:hanging="1287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SZCZEGÓŁOWY ZAKRES USŁUG</w:t>
      </w:r>
    </w:p>
    <w:p w:rsidR="006C2915" w:rsidRPr="009E37A7" w:rsidRDefault="006C2915" w:rsidP="006C291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C2915" w:rsidRPr="009E37A7" w:rsidRDefault="006C2915" w:rsidP="00735DF9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dotyczy: </w:t>
      </w: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modernizacja stacji nadawowych przenośników taśmowych: T-41, T-105, 106, T-115, 116 w węźle nawęglania bloków energetycznych nr 1-7 w Enea Połaniec S.A.:</w:t>
      </w:r>
    </w:p>
    <w:p w:rsidR="006C2915" w:rsidRPr="009E37A7" w:rsidRDefault="006C2915" w:rsidP="006C291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069A0" w:rsidRPr="009E37A7" w:rsidRDefault="006C2915" w:rsidP="004F273F">
      <w:pPr>
        <w:pStyle w:val="Akapitzlist"/>
        <w:numPr>
          <w:ilvl w:val="0"/>
          <w:numId w:val="39"/>
        </w:numPr>
        <w:spacing w:line="312" w:lineRule="atLeast"/>
        <w:ind w:left="340" w:hanging="340"/>
        <w:contextualSpacing w:val="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9E37A7">
        <w:rPr>
          <w:rFonts w:asciiTheme="minorHAnsi" w:hAnsiTheme="minorHAnsi" w:cs="Arial"/>
          <w:b/>
          <w:bCs/>
          <w:color w:val="000000" w:themeColor="text1"/>
        </w:rPr>
        <w:t>Szczegółowy zakres prac modernizacyjnych obejmuje:</w:t>
      </w:r>
    </w:p>
    <w:p w:rsidR="006C2915" w:rsidRPr="009E37A7" w:rsidRDefault="006C2915" w:rsidP="002D7140">
      <w:pPr>
        <w:pStyle w:val="Akapitzlist"/>
        <w:numPr>
          <w:ilvl w:val="1"/>
          <w:numId w:val="45"/>
        </w:numPr>
        <w:tabs>
          <w:tab w:val="clear" w:pos="1365"/>
        </w:tabs>
        <w:ind w:left="738" w:hanging="454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Opracowanie koncepcji modernizacji stacji nadawowych, dla następujących przenośników taśmowych nawęglania zewnętrznego:</w:t>
      </w:r>
    </w:p>
    <w:p w:rsidR="006C2915" w:rsidRPr="009E37A7" w:rsidRDefault="006C2915" w:rsidP="004C5A4E">
      <w:pPr>
        <w:pStyle w:val="Akapitzlist"/>
        <w:numPr>
          <w:ilvl w:val="2"/>
          <w:numId w:val="45"/>
        </w:numPr>
        <w:spacing w:after="0"/>
        <w:ind w:left="1094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Przenośnik taśmowy poziomo-skośny T-41, zainstalowany w całości w tunelu podziemnym w rejonie placów węglowych, o  szerokości taśmy B=1400 mm.</w:t>
      </w:r>
    </w:p>
    <w:p w:rsidR="006C2915" w:rsidRPr="009E37A7" w:rsidRDefault="006C2915" w:rsidP="004C5A4E">
      <w:pPr>
        <w:pStyle w:val="Akapitzlist"/>
        <w:numPr>
          <w:ilvl w:val="2"/>
          <w:numId w:val="45"/>
        </w:numPr>
        <w:spacing w:after="0"/>
        <w:ind w:left="1094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Przenośniki taśmowe skośno-poziome T-105, 106 oraz T-115, 116, zainstalowane na galerii  przykotłowej nawęglania zewnętrznego, na poziomie +33 m, o  szerokości taśmy B=1400 mm.</w:t>
      </w:r>
    </w:p>
    <w:p w:rsidR="006C2915" w:rsidRPr="009E37A7" w:rsidRDefault="006C2915" w:rsidP="002D7140">
      <w:pPr>
        <w:pStyle w:val="Akapitzlist"/>
        <w:numPr>
          <w:ilvl w:val="1"/>
          <w:numId w:val="45"/>
        </w:numPr>
        <w:tabs>
          <w:tab w:val="clear" w:pos="1365"/>
        </w:tabs>
        <w:ind w:left="738" w:hanging="45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W projekcie koncepcyjnym, o którym mowa w pkt. 1, należy uwzględnić niżej wymienione wytyczne i wymagania Zamawiającego: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 xml:space="preserve">Należy zastosować stałe zestawy krążnikowe nadawowe w miejsce obecnie zainstalowanych zestawów wiszących (girlandowych), ilość wymaganych zestawów do określenia na etapie opracowania koncepcji. Wstępnie zakłada się montaż do 6 sztuk zestawów krążnikowych nadawowych stałych, z opcją zamiany jednego z nich na segment doszczelniający (zestaw podtrzymujący bezkrążnikowy). 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357"/>
        <w:contextualSpacing w:val="0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Stałe zestawy krążnikowe nadawowe powinny być wyposażone w 3 sztuki krążników typu Tg190x530x28, w wykonaniu ATEX dla strefy 21 zagrożenia wybuchem pyłu węglowego oraz węglowo-biomasowego,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357"/>
        <w:contextualSpacing w:val="0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W miejscach belek poprzecznych należy zastosować alternatywnie pojedyncze stałe segmenty doszczelnienia stacji nadawowej, również w wykonaniu Atex. Lokalizacja</w:t>
      </w:r>
      <w:r w:rsidRPr="009E37A7">
        <w:rPr>
          <w:rFonts w:asciiTheme="minorHAnsi" w:hAnsiTheme="minorHAnsi" w:cs="Arial"/>
          <w:bCs/>
          <w:color w:val="000000" w:themeColor="text1"/>
        </w:rPr>
        <w:t xml:space="preserve"> segmentów doszczelnienia dla poszczególnych przenośników jest do określenia na etapie opracowania koncepcji modernizacji</w:t>
      </w:r>
      <w:r w:rsidRPr="009E37A7">
        <w:rPr>
          <w:rFonts w:asciiTheme="minorHAnsi" w:hAnsiTheme="minorHAnsi"/>
          <w:color w:val="000000" w:themeColor="text1"/>
        </w:rPr>
        <w:t>,</w:t>
      </w:r>
    </w:p>
    <w:p w:rsidR="006C2915" w:rsidRPr="009C1822" w:rsidRDefault="006C2915" w:rsidP="004F273F">
      <w:pPr>
        <w:pStyle w:val="Akapitzlist"/>
        <w:numPr>
          <w:ilvl w:val="0"/>
          <w:numId w:val="30"/>
        </w:numPr>
        <w:spacing w:after="0"/>
        <w:ind w:left="1077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C1822">
        <w:rPr>
          <w:rFonts w:asciiTheme="minorHAnsi" w:hAnsiTheme="minorHAnsi" w:cs="Arial"/>
          <w:bCs/>
          <w:color w:val="000000" w:themeColor="text1"/>
        </w:rPr>
        <w:t>Istniejąca konstrukcja wsporcza stacji nadawowych powinna podlegać naprawom miejscowym (bez wymiany kompletnej) oraz zabezpieczeniu antykorozyjnemu,</w:t>
      </w:r>
    </w:p>
    <w:p w:rsidR="006C2915" w:rsidRPr="009C1822" w:rsidRDefault="006C2915" w:rsidP="004F273F">
      <w:pPr>
        <w:pStyle w:val="Akapitzlist"/>
        <w:numPr>
          <w:ilvl w:val="0"/>
          <w:numId w:val="30"/>
        </w:numPr>
        <w:spacing w:after="0"/>
        <w:ind w:left="1077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C1822">
        <w:rPr>
          <w:rFonts w:asciiTheme="minorHAnsi" w:hAnsiTheme="minorHAnsi" w:cs="Arial"/>
          <w:bCs/>
          <w:color w:val="000000" w:themeColor="text1"/>
        </w:rPr>
        <w:t xml:space="preserve">Należy zaprojektować, wykonać oraz wymienić na </w:t>
      </w:r>
      <w:r w:rsidR="000C339E" w:rsidRPr="009C1822">
        <w:rPr>
          <w:rFonts w:asciiTheme="minorHAnsi" w:hAnsiTheme="minorHAnsi" w:cs="Arial"/>
          <w:bCs/>
          <w:color w:val="000000" w:themeColor="text1"/>
        </w:rPr>
        <w:t xml:space="preserve">  nowe </w:t>
      </w:r>
      <w:r w:rsidRPr="009C1822">
        <w:rPr>
          <w:rFonts w:asciiTheme="minorHAnsi" w:hAnsiTheme="minorHAnsi" w:cs="Arial"/>
          <w:bCs/>
          <w:color w:val="000000" w:themeColor="text1"/>
        </w:rPr>
        <w:t xml:space="preserve"> istniejące bornice na stacji nadawowej z przenośników podających: odpowiednio z T-25 dla przenośnika T-41 oraz z przenośników T-59 i T-60, w przypadku galerii przykotłowej nawęglania dla przenośników T-105, 106 i T-115 i 116,</w:t>
      </w:r>
    </w:p>
    <w:p w:rsidR="006C2915" w:rsidRPr="009C1822" w:rsidRDefault="006C2915" w:rsidP="004F273F">
      <w:pPr>
        <w:pStyle w:val="Akapitzlist"/>
        <w:numPr>
          <w:ilvl w:val="0"/>
          <w:numId w:val="30"/>
        </w:numPr>
        <w:spacing w:after="0"/>
        <w:ind w:left="1077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C1822">
        <w:rPr>
          <w:rFonts w:asciiTheme="minorHAnsi" w:hAnsiTheme="minorHAnsi" w:cs="Arial"/>
          <w:bCs/>
          <w:color w:val="000000" w:themeColor="text1"/>
        </w:rPr>
        <w:t>Konstrukcja nowych bortnic powinna być od wewnątrz wyłożona wykładziną stalową z blachy o grubości 5 mm, trudnościeralną np. typu Hardox,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 xml:space="preserve">Długość bortnic na każdym z przenośników jest do ustalenia na etapie opracowywania koncepcji, 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Bortnice powinny być wykonane w postaci segmentów nie dłuższych niż po 2,0 – 3,0 m,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357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Należy wykonać zabudowę doszczelniającą poprzeczną bortnic stałych przenośników na wyjściu z przesypów w kierunku biegu taśmy,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W/w zabudowa powinna zakładać zastosowanie podwójnych kurtyn poprzecznych, zainstalowanych w kierunku biegu taśmy, w miejsce istniejących obecnie pojedynczych lub podwójnych kurtyn doszczelniających czołowych,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Bortnice należy wyposażyć w podwójne uszczelnienia boczne (wzdłużne) taśmy: jedno uszczelnienie typu czołowego oraz drugie np. jako UT (zawijane na zewnątrz), gwarantujące ograniczenie pylenia wzdłuż bortnic na zewnątrz taśmy,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 xml:space="preserve">Uszczelnienia boczne czołowe oraz UT powinny być skuteczne oraz trwałe podczas normalnego użytkowania przenośników, tzn. nie powinny się uszkodzić lub przestać działać np. w przypadku, </w:t>
      </w:r>
      <w:r w:rsidRPr="009E37A7">
        <w:rPr>
          <w:rFonts w:asciiTheme="minorHAnsi" w:hAnsiTheme="minorHAnsi" w:cs="Arial"/>
          <w:bCs/>
          <w:color w:val="000000" w:themeColor="text1"/>
        </w:rPr>
        <w:lastRenderedPageBreak/>
        <w:t>gdy taśma przenośnikowa zejdzie ze swojego biegu w lewą lub w prawą stronę nawet o około 15-20 cm.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Uszczelnienia powinny być w wykonaniu poliuretanowym lub z innego równoważnego materiału, gwarantującego pracę w strefie 21 zagrożenia wybuchem pyłu węglowego oraz węglowo-biomasowego.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 xml:space="preserve">Uszczelnienia boczne oraz czołowe powinny być łatwo wymienialne podczas wykonywania prac serwisowych. </w:t>
      </w:r>
    </w:p>
    <w:p w:rsidR="006C2915" w:rsidRPr="009E37A7" w:rsidRDefault="006C2915" w:rsidP="004F273F">
      <w:pPr>
        <w:pStyle w:val="Akapitzlist"/>
        <w:numPr>
          <w:ilvl w:val="0"/>
          <w:numId w:val="30"/>
        </w:numPr>
        <w:spacing w:after="0"/>
        <w:ind w:left="1077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Należy przewidzieć wykonanie oraz montaż dodatkowych siatek osłonowych na stacjach nadawowych każdego przenośnika.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b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Wymagania w zakresie wykonania krążników nadawowych typu Tg190 x 530 x 28 są następujące:</w:t>
      </w:r>
    </w:p>
    <w:p w:rsidR="006C2915" w:rsidRPr="009E37A7" w:rsidRDefault="006C2915" w:rsidP="004F273F">
      <w:pPr>
        <w:pStyle w:val="Akapitzlist"/>
        <w:numPr>
          <w:ilvl w:val="0"/>
          <w:numId w:val="36"/>
        </w:numPr>
        <w:spacing w:after="0"/>
        <w:ind w:left="1078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Tarcze wykonane w wersji poliuretanowej,</w:t>
      </w:r>
    </w:p>
    <w:p w:rsidR="006C2915" w:rsidRPr="009E37A7" w:rsidRDefault="006C2915" w:rsidP="004F273F">
      <w:pPr>
        <w:pStyle w:val="Akapitzlist"/>
        <w:numPr>
          <w:ilvl w:val="0"/>
          <w:numId w:val="36"/>
        </w:numPr>
        <w:spacing w:after="0"/>
        <w:ind w:left="1078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Średnica zewnętrzna tarcz krążnika 190 mm.</w:t>
      </w:r>
    </w:p>
    <w:p w:rsidR="006C2915" w:rsidRPr="009E37A7" w:rsidRDefault="006C2915" w:rsidP="004F273F">
      <w:pPr>
        <w:pStyle w:val="Akapitzlist"/>
        <w:numPr>
          <w:ilvl w:val="0"/>
          <w:numId w:val="36"/>
        </w:numPr>
        <w:spacing w:after="0"/>
        <w:ind w:left="1078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Łożyskowanie krążnika powinno zapewniać dostateczną wytrzymałość jako krążnika nadawowego przy wydajności przenośnika do 2000 t/h oraz gwarantować możliwie najdłuższą żywotność całych krążników. Wymagana jest minimum 3 letnia gwarancja na krążniki.</w:t>
      </w:r>
    </w:p>
    <w:p w:rsidR="006C2915" w:rsidRPr="009E37A7" w:rsidRDefault="006C2915" w:rsidP="004F273F">
      <w:pPr>
        <w:pStyle w:val="Akapitzlist"/>
        <w:numPr>
          <w:ilvl w:val="0"/>
          <w:numId w:val="36"/>
        </w:numPr>
        <w:spacing w:after="0"/>
        <w:ind w:left="1078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Wykonanie uszczelnienia łożysk krążników powinno zagwarantować ich stosowanie w strefach 22 zagrożenia wybuchem, zgodnie z Dyrektywą ATEX-95.</w:t>
      </w:r>
    </w:p>
    <w:p w:rsidR="006C2915" w:rsidRPr="009E37A7" w:rsidRDefault="006C2915" w:rsidP="004F273F">
      <w:pPr>
        <w:numPr>
          <w:ilvl w:val="0"/>
          <w:numId w:val="36"/>
        </w:numPr>
        <w:spacing w:line="276" w:lineRule="auto"/>
        <w:ind w:left="1078" w:right="-2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Tarcze krążników powinny posiadać właściwości antyelektrostatyczne i być wykonane z materiału trudnopalnego. </w:t>
      </w:r>
    </w:p>
    <w:p w:rsidR="006C2915" w:rsidRPr="009E37A7" w:rsidRDefault="006C2915" w:rsidP="004F273F">
      <w:pPr>
        <w:pStyle w:val="Akapitzlist"/>
        <w:numPr>
          <w:ilvl w:val="0"/>
          <w:numId w:val="36"/>
        </w:numPr>
        <w:spacing w:after="0"/>
        <w:ind w:left="1078" w:right="-2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Zabezpieczenie antykorozyjne krążników – minimum farba podkładowa, kolor do uzgodnienia z Zamawiającym.</w:t>
      </w:r>
    </w:p>
    <w:p w:rsidR="006C2915" w:rsidRPr="009E37A7" w:rsidRDefault="006C2915" w:rsidP="004F273F">
      <w:pPr>
        <w:pStyle w:val="Akapitzlist"/>
        <w:numPr>
          <w:ilvl w:val="0"/>
          <w:numId w:val="36"/>
        </w:numPr>
        <w:spacing w:after="0"/>
        <w:ind w:left="1078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/>
          <w:color w:val="000000" w:themeColor="text1"/>
        </w:rPr>
        <w:t>Oznakowanie obustronne każdego krążnika cechami producenta oraz datą wykonania (miesiąc /rok),</w:t>
      </w:r>
    </w:p>
    <w:p w:rsidR="006C2915" w:rsidRPr="009E37A7" w:rsidRDefault="006C2915" w:rsidP="004F273F">
      <w:pPr>
        <w:pStyle w:val="Akapitzlist"/>
        <w:numPr>
          <w:ilvl w:val="0"/>
          <w:numId w:val="36"/>
        </w:numPr>
        <w:spacing w:after="0"/>
        <w:ind w:left="1078" w:hanging="284"/>
        <w:jc w:val="both"/>
        <w:rPr>
          <w:rFonts w:asciiTheme="minorHAnsi" w:hAnsiTheme="minorHAnsi"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Wszystkie krążniki powinny być poddawane sprawdzeniom fabrycznym, aby uzyskać łatwość obracania się w łożyskach, zgodnie z wymaganiami oraz sprawdzone w zakresie wyważenia dynamicznego. Krążniki, których osi nie da się łatwo obrócić ręcznie, zostaną niezwłocznie po dostawie lub stwierdzeniu tego faktu jeszcze przed montażem na przenośniku, uznane za wadliwe i zareklamowane na koszt Wykonawcy usługi.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Uzgodnienie opracowanej koncepcji rozwiązania technicznego z przedstawicielami Zamawiającego.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Wykonanie dokumentacji technicznej oraz montażowej dla przeprowadzenia modernizacji stacji nadawowych przenośników taśmowych określonych w pkt. 1.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Uzgodnienie opracowanej dokumentacji technicznej z Zamawiającym oraz jej zaopiniowanie przez rzeczoznawców w zakresie wymagań bhp i p.poż., jeśli jest wymagane prawem. 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Wykonanie warsztatowe elementów konstrukcyjnych, kompletacja materiałów i urządzeń niezbędnych do wykonania pełnego zakresu prac modernizacyjnych na przenośnikach, w tym także krążników, w oparciu o zatwierdzoną dokumentację techniczną.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Opracowanie instrukcji technologicznej dla bezpiecznego wykonywania usług na obiektach w Enea Połaniec S.A. oraz uzgodnienie dokumentów z przedstawicielami Zamawiającego.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Dostawa przygotowanych elementów konstrukcyjnych, materiałów oraz urządzeń na plac budowy, wraz z ich transportem na poziom +33 m galerii przykotłowej, przy wykonywaniu modernizacji przenośników taśmowych T-105, 106 oraz T-115, 116.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Wykonanie prac demontażowo-montażowych na każdym z przenośników określonych w pkt. 1 oddzielnie wg uzgodnionego z Zamawiającym harmonogramu realizacji:</w:t>
      </w:r>
    </w:p>
    <w:p w:rsidR="006C2915" w:rsidRPr="009E37A7" w:rsidRDefault="006C2915" w:rsidP="004C5A4E">
      <w:pPr>
        <w:pStyle w:val="Akapitzlist"/>
        <w:numPr>
          <w:ilvl w:val="2"/>
          <w:numId w:val="45"/>
        </w:numPr>
        <w:spacing w:before="120" w:after="0"/>
        <w:ind w:left="1094" w:hanging="357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Demontaż istniejących bortnic,</w:t>
      </w:r>
    </w:p>
    <w:p w:rsidR="006C2915" w:rsidRPr="009E37A7" w:rsidRDefault="006C2915" w:rsidP="004C5A4E">
      <w:pPr>
        <w:pStyle w:val="Akapitzlist"/>
        <w:numPr>
          <w:ilvl w:val="2"/>
          <w:numId w:val="45"/>
        </w:numPr>
        <w:spacing w:before="120" w:after="0"/>
        <w:ind w:left="1094" w:hanging="357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Demontaż istniejących zestawów krążnikowych nadawowych wiszących,</w:t>
      </w:r>
    </w:p>
    <w:p w:rsidR="006C2915" w:rsidRPr="009E37A7" w:rsidRDefault="006C2915" w:rsidP="004C5A4E">
      <w:pPr>
        <w:pStyle w:val="Akapitzlist"/>
        <w:numPr>
          <w:ilvl w:val="2"/>
          <w:numId w:val="45"/>
        </w:numPr>
        <w:spacing w:before="120" w:after="0"/>
        <w:ind w:left="1094" w:hanging="357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Czyszczenie oraz naprawa stalowej konstrukcji wsporczej stacji nadawowej,</w:t>
      </w:r>
    </w:p>
    <w:p w:rsidR="006C2915" w:rsidRPr="009E37A7" w:rsidRDefault="006C2915" w:rsidP="004C5A4E">
      <w:pPr>
        <w:pStyle w:val="Akapitzlist"/>
        <w:numPr>
          <w:ilvl w:val="2"/>
          <w:numId w:val="45"/>
        </w:numPr>
        <w:spacing w:before="120" w:after="0"/>
        <w:ind w:left="1094" w:hanging="357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Wykonanie zabezpieczenia antykorozyjnego całej konstrukcji wsporczej stacji nadawowej,</w:t>
      </w:r>
    </w:p>
    <w:p w:rsidR="006C2915" w:rsidRPr="009E37A7" w:rsidRDefault="006C2915" w:rsidP="004C5A4E">
      <w:pPr>
        <w:pStyle w:val="Akapitzlist"/>
        <w:numPr>
          <w:ilvl w:val="2"/>
          <w:numId w:val="45"/>
        </w:numPr>
        <w:spacing w:before="120" w:after="0"/>
        <w:ind w:left="1094" w:hanging="357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Montaż przygotowanych nowych zestawów nadawowych stałych oraz ewentualnych stałych segmentów doszczelnienia, łącznie do 6 sztuk na każdym przenośniku,</w:t>
      </w:r>
    </w:p>
    <w:p w:rsidR="006C2915" w:rsidRPr="009E37A7" w:rsidRDefault="006C2915" w:rsidP="004C5A4E">
      <w:pPr>
        <w:pStyle w:val="Akapitzlist"/>
        <w:numPr>
          <w:ilvl w:val="2"/>
          <w:numId w:val="45"/>
        </w:numPr>
        <w:spacing w:before="120" w:after="0"/>
        <w:ind w:left="1094" w:hanging="357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lastRenderedPageBreak/>
        <w:t>Montaż nowych bortnic z podwójnymi uszczelnieniami czołowymi oraz bocznymi,</w:t>
      </w:r>
    </w:p>
    <w:p w:rsidR="006C2915" w:rsidRPr="009E37A7" w:rsidRDefault="006C2915" w:rsidP="004C5A4E">
      <w:pPr>
        <w:pStyle w:val="Akapitzlist"/>
        <w:numPr>
          <w:ilvl w:val="2"/>
          <w:numId w:val="45"/>
        </w:numPr>
        <w:spacing w:before="120" w:after="0"/>
        <w:ind w:left="1094" w:hanging="357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Montaż nowych osłon stacji nadawowej.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Uruchomienie kolejno poszczególnych przenośników taśmowych po zakończeniu wszystkich prac montażowych, regulacja ustawienia krążników oraz uszczelnień bocznych i czołowych. 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Sprawdzenie skuteczności wykonanych modernizacji podczas testów z podawaniem węgla z dodatkiem paliw alternatywnych (np. biomasy lub RDF).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Dostarczenie Zamawiającemu zapasowego kompletu uszczelnień bocznych oraz czołowych dla jednego przenośnika taśmowego.</w:t>
      </w:r>
    </w:p>
    <w:p w:rsidR="006C2915" w:rsidRPr="009E37A7" w:rsidRDefault="006C2915" w:rsidP="004C5A4E">
      <w:pPr>
        <w:pStyle w:val="Akapitzlist"/>
        <w:numPr>
          <w:ilvl w:val="1"/>
          <w:numId w:val="45"/>
        </w:numPr>
        <w:ind w:left="731" w:hanging="391"/>
        <w:jc w:val="both"/>
        <w:rPr>
          <w:rFonts w:asciiTheme="minorHAnsi" w:hAnsiTheme="minorHAnsi" w:cs="Arial"/>
          <w:bCs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Opracowanie dokumentacji powykonawczej, propozycji koniecznych zmian do instrukcji eksploatacji obowiązującej</w:t>
      </w:r>
      <w:r w:rsidRPr="009E37A7">
        <w:rPr>
          <w:rFonts w:asciiTheme="minorHAnsi" w:hAnsiTheme="minorHAnsi" w:cs="Arial"/>
          <w:bCs/>
          <w:color w:val="000000" w:themeColor="text1"/>
        </w:rPr>
        <w:t xml:space="preserve"> u Zamawiającego, dostarczenie świadectw jakości oraz deklaracji zgodności dla zmodernizowanych przenośników.</w:t>
      </w:r>
    </w:p>
    <w:p w:rsidR="006C2915" w:rsidRPr="009E37A7" w:rsidRDefault="006C2915" w:rsidP="00C86A3B">
      <w:pPr>
        <w:spacing w:before="120" w:after="12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II.  Szczegółowe warunki techniczne wykonania zadania: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Zamawiający jest w posiadaniu niekompletnej dokumentacji technicznej dla modernizowanych przenośników taśmowych, dla obecnie stosowanych zestawów nadawowych oraz  bortnic, w związku z powyższym wymagane jest dokonanie przez Oferenta wizji lokalnej na obiekcie przed złożeniem ostatecznej oferty cenowej.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Koncepcję techniczną oraz dokumentację techniczną modernizacji należy wykonać w 2 egzemplarzach w wersji papierowej oraz w wersji elektronicznej w formacie PDF.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 pobliżu przenośników taśmowych zostały wyznaczone strefy zagrożenia wybuchowego, zgodnie z obowiązującym w Elektrowni aktualnym Dokumentem Zabezpieczenia przed Wybuchem z roku 2017, który to dokument zostanie udostępniony do wglądu na etapie składania oferty.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Wszystkie materiały podstawowe, materiały pomocnicze oraz sprzęt niezbędny dla bezpiecznej realizacji prac zapewnia na swój koszt Wykonawca.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obowiązków Wykonawcy, zgodnie z zasadami obowiązującymi w Elektrowni.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Zabezpieczenie antykorozyjne modernizowanej konstrukcji należy wykonać przez jej oczyszczenie do minimum 2 stopnia czystości, np. poprzez piaskowanie, dwukrotne malowanie farbą podkładową epoksydową oraz dwukrotne malowanie farbą nawierzchniową epoksydową w kolorze szarym. Całkowita grubość warstw malarskich powinna wynosić minimum 240μm. Kolorystyka konstrukcji wg RAL do ustalenia, z zachowaniem istniejącej na przenośnikach (RAL 5018), siatki osłonowe powinny być pomalowane w kolorze żółtym.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Przedmiotowe przenośniki taśmowe są przenośnikami strategicznymi z punktu widzenia eksploatacji Elektrowni, wobec czego może zaistnieć potrzeba przerwania prac oraz uruchomienia awaryjnego modernizowanego przenośnika. Czas niezbędny do przywrócenia do ruchu przenośnika nie powinien być dłuższy niż 4 godziny niezależnie od pory dnia.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Podczas postoju planowego kolejnych przenośników, mogą być na nich wykonywane równolegle inne prace remontowe.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lastRenderedPageBreak/>
        <w:t>Oczekiwany okres gwarancji na wykonany zakres prac modernizacyjnych, w tym dla krążników, nie po</w:t>
      </w:r>
      <w:r w:rsidR="00131E98" w:rsidRPr="009E37A7">
        <w:rPr>
          <w:rFonts w:asciiTheme="minorHAnsi" w:hAnsiTheme="minorHAnsi"/>
          <w:color w:val="000000" w:themeColor="text1"/>
          <w:sz w:val="22"/>
          <w:szCs w:val="22"/>
        </w:rPr>
        <w:t>winien być krótszy niż 24</w:t>
      </w:r>
      <w:r w:rsidRPr="009E37A7">
        <w:rPr>
          <w:rFonts w:asciiTheme="minorHAnsi" w:hAnsiTheme="minorHAnsi"/>
          <w:color w:val="000000" w:themeColor="text1"/>
          <w:sz w:val="22"/>
          <w:szCs w:val="22"/>
        </w:rPr>
        <w:t xml:space="preserve"> miesięcy licząc od dnia odbioru końcowego zadania.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141200" w:rsidRPr="009E37A7" w:rsidRDefault="00141200" w:rsidP="004F273F">
      <w:pPr>
        <w:pStyle w:val="Tekstpodstawowywcity"/>
        <w:numPr>
          <w:ilvl w:val="0"/>
          <w:numId w:val="40"/>
        </w:numPr>
        <w:spacing w:before="0" w:after="0" w:line="276" w:lineRule="auto"/>
        <w:ind w:left="1037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A.,  w tym aktualne szkolenia Atex.</w:t>
      </w:r>
    </w:p>
    <w:p w:rsidR="00141200" w:rsidRPr="009E37A7" w:rsidRDefault="00141200" w:rsidP="004F273F">
      <w:pPr>
        <w:pStyle w:val="Tekstpodstawowywcity"/>
        <w:numPr>
          <w:ilvl w:val="0"/>
          <w:numId w:val="40"/>
        </w:numPr>
        <w:spacing w:before="0" w:after="0" w:line="276" w:lineRule="auto"/>
        <w:ind w:left="1037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Dostarczenie wymaganych aktualną instrukcją organizacji bezpiecznej pracy w Elektrowni Połaniec, dokumentów zarówno na etapie składania oferty (dokument Z-1a, Z-7) jak i przed rozpoczęciem prac na obiektach w Elektrowni (dokumenty Z-1, Z-1a, Z-2 i Z-8), w wymaganych terminach.</w:t>
      </w:r>
    </w:p>
    <w:p w:rsidR="00141200" w:rsidRPr="009E37A7" w:rsidRDefault="00141200" w:rsidP="004F273F">
      <w:pPr>
        <w:pStyle w:val="Tekstpodstawowywcity"/>
        <w:numPr>
          <w:ilvl w:val="0"/>
          <w:numId w:val="40"/>
        </w:numPr>
        <w:spacing w:before="0" w:after="0" w:line="276" w:lineRule="auto"/>
        <w:ind w:left="1037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141200" w:rsidRPr="009E37A7" w:rsidRDefault="00141200" w:rsidP="004F273F">
      <w:pPr>
        <w:pStyle w:val="Tekstpodstawowywcity"/>
        <w:numPr>
          <w:ilvl w:val="0"/>
          <w:numId w:val="40"/>
        </w:numPr>
        <w:spacing w:before="0" w:after="0" w:line="276" w:lineRule="auto"/>
        <w:ind w:left="1037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1A56BE" w:rsidRPr="009E37A7" w:rsidRDefault="00141200" w:rsidP="004F273F">
      <w:pPr>
        <w:pStyle w:val="Tekstpodstawowywcity"/>
        <w:numPr>
          <w:ilvl w:val="0"/>
          <w:numId w:val="40"/>
        </w:numPr>
        <w:spacing w:before="0" w:after="0" w:line="276" w:lineRule="auto"/>
        <w:ind w:left="103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Dążenie do skrócenia czasu realizacji prac na obiekcie, m.in. poprzez organizowanie prac na zmiany oraz w dni wolne od pracy oraz w dni świąteczne.</w:t>
      </w:r>
    </w:p>
    <w:p w:rsidR="006C2915" w:rsidRPr="009E37A7" w:rsidRDefault="006C2915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444C4A" w:rsidRPr="009E37A7" w:rsidRDefault="00444C4A" w:rsidP="004C5A4E">
      <w:pPr>
        <w:pStyle w:val="Tekstpodstawowywcity"/>
        <w:numPr>
          <w:ilvl w:val="2"/>
          <w:numId w:val="45"/>
        </w:numPr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Uzgadnianie z obsługą ruchową oraz Wykonawcą terminów postojów poszczególnych przenośników taśmowych,</w:t>
      </w:r>
    </w:p>
    <w:p w:rsidR="00444C4A" w:rsidRPr="009E37A7" w:rsidRDefault="00444C4A" w:rsidP="004C5A4E">
      <w:pPr>
        <w:pStyle w:val="Tekstpodstawowywcity"/>
        <w:numPr>
          <w:ilvl w:val="2"/>
          <w:numId w:val="45"/>
        </w:numPr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Przygotowywanie w uzgodnionych terminach przenośników taśmowych do wykonania prac (wyłączenie z ruchu, oczyszczenie),</w:t>
      </w:r>
    </w:p>
    <w:p w:rsidR="00444C4A" w:rsidRPr="009E37A7" w:rsidRDefault="00444C4A" w:rsidP="004C5A4E">
      <w:pPr>
        <w:pStyle w:val="Tekstpodstawowywcity"/>
        <w:numPr>
          <w:ilvl w:val="2"/>
          <w:numId w:val="45"/>
        </w:numPr>
        <w:spacing w:before="0" w:after="0" w:line="276" w:lineRule="auto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</w:rPr>
        <w:t>Zapewnienie odpowiedniej ilości pól odkładczych dla sprawnej realizacji prac modernizacyjnych.</w:t>
      </w:r>
    </w:p>
    <w:p w:rsidR="00444C4A" w:rsidRPr="009E37A7" w:rsidRDefault="00444C4A" w:rsidP="00C90A25">
      <w:pPr>
        <w:pStyle w:val="Tekstpodstawowywcity"/>
        <w:numPr>
          <w:ilvl w:val="3"/>
          <w:numId w:val="14"/>
        </w:numPr>
        <w:spacing w:before="0" w:after="0" w:line="276" w:lineRule="auto"/>
        <w:ind w:left="641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Zamawiający zapewni Wykonawcy na swój koszt:</w:t>
      </w:r>
    </w:p>
    <w:p w:rsidR="00444C4A" w:rsidRPr="009E37A7" w:rsidRDefault="00444C4A" w:rsidP="004C5A4E">
      <w:pPr>
        <w:pStyle w:val="Nagwek2"/>
        <w:keepNext w:val="0"/>
        <w:keepLines w:val="0"/>
        <w:numPr>
          <w:ilvl w:val="3"/>
          <w:numId w:val="45"/>
        </w:numPr>
        <w:spacing w:before="0" w:line="276" w:lineRule="auto"/>
        <w:ind w:left="109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Stacjonarne urządzenia dźwignicowe, pod warunkiem posiadania przez pracowników Wykonawcy uprawnień UDT do obsługi tych urządzeń oraz odbycia przeszkolenia z obsługi w miejscu użytkowania,</w:t>
      </w:r>
    </w:p>
    <w:p w:rsidR="00444C4A" w:rsidRPr="009E37A7" w:rsidRDefault="00444C4A" w:rsidP="004C5A4E">
      <w:pPr>
        <w:pStyle w:val="Nagwek2"/>
        <w:keepNext w:val="0"/>
        <w:keepLines w:val="0"/>
        <w:numPr>
          <w:ilvl w:val="3"/>
          <w:numId w:val="45"/>
        </w:numPr>
        <w:spacing w:before="0" w:line="276" w:lineRule="auto"/>
        <w:ind w:left="109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Miejsca podłączenia energii elektrycznej dla urządzeń spawalniczych, elektronarzędzi oraz kontenerów socjalnych i warsztatowych,</w:t>
      </w:r>
    </w:p>
    <w:p w:rsidR="00444C4A" w:rsidRPr="009E37A7" w:rsidRDefault="00444C4A" w:rsidP="004C5A4E">
      <w:pPr>
        <w:pStyle w:val="Nagwek2"/>
        <w:keepNext w:val="0"/>
        <w:keepLines w:val="0"/>
        <w:numPr>
          <w:ilvl w:val="3"/>
          <w:numId w:val="45"/>
        </w:numPr>
        <w:spacing w:before="0" w:line="276" w:lineRule="auto"/>
        <w:ind w:left="109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Miejsca poboru sprężonego powietrza i wody.</w:t>
      </w:r>
    </w:p>
    <w:p w:rsidR="00444C4A" w:rsidRPr="009E37A7" w:rsidRDefault="00444C4A" w:rsidP="004C5A4E">
      <w:pPr>
        <w:pStyle w:val="Nagwek2"/>
        <w:keepNext w:val="0"/>
        <w:keepLines w:val="0"/>
        <w:numPr>
          <w:ilvl w:val="3"/>
          <w:numId w:val="45"/>
        </w:numPr>
        <w:spacing w:before="0" w:line="276" w:lineRule="auto"/>
        <w:ind w:left="109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Wciągarki 5 tonowe zamontowane w lukach montażowych na kotłowni – tył kotła, strona lewa i prawa.</w:t>
      </w:r>
    </w:p>
    <w:p w:rsidR="00444C4A" w:rsidRPr="009E37A7" w:rsidRDefault="00444C4A" w:rsidP="004C5A4E">
      <w:pPr>
        <w:pStyle w:val="Nagwek2"/>
        <w:keepNext w:val="0"/>
        <w:keepLines w:val="0"/>
        <w:numPr>
          <w:ilvl w:val="3"/>
          <w:numId w:val="45"/>
        </w:numPr>
        <w:spacing w:before="0" w:line="276" w:lineRule="auto"/>
        <w:ind w:left="109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Dźwig towarowo-osobowy – do 1600 kg z obsługą na I zmianie i II zmianie. Dostępność dźwigu na III zmianie pod warunkiem obsługi pracownika Wykonawcy posiadającego odpowiednie uprawnienia.</w:t>
      </w:r>
    </w:p>
    <w:p w:rsidR="00444C4A" w:rsidRPr="009E37A7" w:rsidRDefault="00444C4A" w:rsidP="004C5A4E">
      <w:pPr>
        <w:pStyle w:val="Nagwek2"/>
        <w:keepNext w:val="0"/>
        <w:keepLines w:val="0"/>
        <w:numPr>
          <w:ilvl w:val="3"/>
          <w:numId w:val="45"/>
        </w:numPr>
        <w:spacing w:before="0" w:line="276" w:lineRule="auto"/>
        <w:ind w:left="109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Dźwig osobowy – do 800 kg. Dostępność 24 godz./dobę zlokalizowany na kotłowni bloku energetycznego nr 1.</w:t>
      </w:r>
    </w:p>
    <w:p w:rsidR="00444C4A" w:rsidRPr="009E37A7" w:rsidRDefault="00444C4A" w:rsidP="00737CDA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472DA" w:rsidRPr="009E37A7" w:rsidRDefault="008472DA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</w:pPr>
    </w:p>
    <w:p w:rsidR="008472DA" w:rsidRPr="009E37A7" w:rsidRDefault="008472DA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</w:pPr>
    </w:p>
    <w:p w:rsidR="008472DA" w:rsidRPr="009E37A7" w:rsidRDefault="008472DA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</w:pPr>
    </w:p>
    <w:p w:rsidR="008472DA" w:rsidRPr="009E37A7" w:rsidRDefault="008472DA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</w:pPr>
    </w:p>
    <w:p w:rsidR="008472DA" w:rsidRPr="009E37A7" w:rsidRDefault="008472DA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</w:pPr>
    </w:p>
    <w:p w:rsidR="008472DA" w:rsidRPr="009E37A7" w:rsidRDefault="008472DA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</w:pPr>
    </w:p>
    <w:p w:rsidR="008472DA" w:rsidRPr="009E37A7" w:rsidRDefault="008472DA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</w:pPr>
    </w:p>
    <w:p w:rsidR="0056440B" w:rsidRPr="009E37A7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9E37A7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Załącznik nr 2 do Umowy DZ/</w:t>
      </w:r>
      <w:r w:rsidR="00536888" w:rsidRPr="009E37A7">
        <w:rPr>
          <w:rFonts w:asciiTheme="minorHAnsi" w:hAnsiTheme="minorHAnsi"/>
          <w:color w:val="000000" w:themeColor="text1"/>
          <w:sz w:val="22"/>
          <w:szCs w:val="22"/>
          <w:lang w:val="pl-PL"/>
        </w:rPr>
        <w:t>C</w:t>
      </w:r>
      <w:r w:rsidRPr="009E37A7">
        <w:rPr>
          <w:rFonts w:asciiTheme="minorHAnsi" w:hAnsiTheme="minorHAnsi"/>
          <w:color w:val="000000" w:themeColor="text1"/>
          <w:sz w:val="22"/>
          <w:szCs w:val="22"/>
          <w:lang w:val="pl-PL"/>
        </w:rPr>
        <w:t>/…………………../…………………………./2018</w:t>
      </w:r>
    </w:p>
    <w:p w:rsidR="002E2313" w:rsidRPr="009E37A7" w:rsidRDefault="002E2313" w:rsidP="002E2313">
      <w:pPr>
        <w:pStyle w:val="Tekstpodstawowywcity"/>
        <w:spacing w:line="240" w:lineRule="atLeast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>Ramowe harmonogramy realizacji prac remontowych urządzeń nawęglania zewnętrznego w latach 2019 - 2020</w:t>
      </w:r>
    </w:p>
    <w:p w:rsidR="002E2313" w:rsidRPr="009E37A7" w:rsidRDefault="002E2313" w:rsidP="004F273F">
      <w:pPr>
        <w:pStyle w:val="Nagwek1"/>
        <w:numPr>
          <w:ilvl w:val="3"/>
          <w:numId w:val="41"/>
        </w:num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RAMOWY HARMONOGRAM REMONTÓW URZĄDZEŃ NAWĘGLANIA ZAPLANOWANYCH NA 2019 ROK – wersja 1</w:t>
      </w:r>
    </w:p>
    <w:p w:rsidR="002E2313" w:rsidRPr="009E37A7" w:rsidRDefault="002E2313" w:rsidP="002E231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9E37A7" w:rsidRPr="009E37A7" w:rsidTr="00947D02">
        <w:tc>
          <w:tcPr>
            <w:tcW w:w="637" w:type="dxa"/>
          </w:tcPr>
          <w:p w:rsidR="008505F0" w:rsidRPr="009E37A7" w:rsidRDefault="008505F0" w:rsidP="008505F0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9E37A7">
              <w:rPr>
                <w:rFonts w:cs="Arial"/>
                <w:b/>
                <w:bCs/>
                <w:color w:val="000000" w:themeColor="text1"/>
              </w:rPr>
              <w:t>L.p.</w:t>
            </w:r>
          </w:p>
        </w:tc>
        <w:tc>
          <w:tcPr>
            <w:tcW w:w="9356" w:type="dxa"/>
          </w:tcPr>
          <w:p w:rsidR="008505F0" w:rsidRPr="009E37A7" w:rsidRDefault="008505F0" w:rsidP="008505F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9E37A7">
              <w:rPr>
                <w:rFonts w:cs="Arial"/>
                <w:b/>
                <w:bCs/>
                <w:color w:val="000000" w:themeColor="text1"/>
              </w:rPr>
              <w:t>Rodzaj remontu/Nazwa urządzenia:</w:t>
            </w:r>
          </w:p>
        </w:tc>
      </w:tr>
      <w:tr w:rsidR="009E37A7" w:rsidRPr="009E37A7" w:rsidTr="00947D02">
        <w:tc>
          <w:tcPr>
            <w:tcW w:w="637" w:type="dxa"/>
          </w:tcPr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1.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2.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3.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4.</w:t>
            </w:r>
          </w:p>
          <w:p w:rsidR="008505F0" w:rsidRPr="009E37A7" w:rsidRDefault="008505F0" w:rsidP="008505F0">
            <w:pPr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5.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6.</w:t>
            </w:r>
          </w:p>
          <w:p w:rsidR="008505F0" w:rsidRPr="009E37A7" w:rsidRDefault="008505F0" w:rsidP="008505F0">
            <w:pPr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7.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8.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9.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10.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11.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12.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13.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14.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15.</w:t>
            </w:r>
          </w:p>
          <w:p w:rsidR="008505F0" w:rsidRPr="009E37A7" w:rsidRDefault="008505F0" w:rsidP="008505F0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56" w:type="dxa"/>
          </w:tcPr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bieżący próbopobierni węgla na wywrotnicy WW-2: 14-15.01, 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a) Badanie GIG próbopobierni węgla na wywrotnicy WW-2: 16.01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średni przenośników T-59 (wymiana taśmy + modernizacja bortnic), T-104, T-113: 29.01-13.02, </w:t>
            </w:r>
            <w:r w:rsidRPr="009E37A7">
              <w:rPr>
                <w:rFonts w:cs="Arial"/>
                <w:color w:val="000000" w:themeColor="text1"/>
              </w:rPr>
              <w:t>(w tym: 12.02-uruchomienie, 13.02–usuwanie ewentualnych usterek)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bieżący próbopobierni węgla na wywrotnicy WW-1: 11-12.02, 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a) Badanie GIG próbopobierni węgla na wywrotnicy WW-1: 13.02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średni przenośników T-60 (+modernizacja bortnic), T-103, T-114: 19.02-05.03, </w:t>
            </w:r>
            <w:r w:rsidRPr="009E37A7">
              <w:rPr>
                <w:rFonts w:cs="Arial"/>
                <w:color w:val="000000" w:themeColor="text1"/>
              </w:rPr>
              <w:t>(w tym: 04.03-uruchomienie, 05.03–usuwanie ewentualnych usterek)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Remont bieżący próbopobierni węgla na bloki: 04-05.03,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a) Badanie GIG próbopobierni węgla na bloki - KS-42: 06.03 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>Badanie GIG próbopobierni węgla na bloki - KS-36</w:t>
            </w:r>
            <w:r w:rsidRPr="009E37A7">
              <w:rPr>
                <w:rFonts w:cs="Arial"/>
                <w:color w:val="000000" w:themeColor="text1"/>
              </w:rPr>
              <w:t xml:space="preserve">: </w:t>
            </w:r>
            <w:r w:rsidRPr="009E37A7">
              <w:rPr>
                <w:rFonts w:cs="Arial"/>
                <w:b/>
                <w:color w:val="000000" w:themeColor="text1"/>
              </w:rPr>
              <w:t>14.03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strike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średni wywrotnicy WW-1 (montaż spulchniaczy i armatek), remont średni przenośników 1T, 2T: 19.03-30.04, </w:t>
            </w:r>
            <w:r w:rsidRPr="009E37A7">
              <w:rPr>
                <w:rFonts w:cs="Arial"/>
                <w:color w:val="000000" w:themeColor="text1"/>
              </w:rPr>
              <w:t>(w tym: 26-29.04-uruchomienie, 30.04–usuwanie ewentualnych usterek, badanie TDT po uruchomieniu i przekazaniu dokumentacji)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średni ładowarko-zwałowarki ŁZKS-2, przenośnika T-25, bieżący separatora ES-28: 14.05-05.06, </w:t>
            </w:r>
            <w:r w:rsidRPr="009E37A7">
              <w:rPr>
                <w:rFonts w:cs="Arial"/>
                <w:color w:val="000000" w:themeColor="text1"/>
              </w:rPr>
              <w:t>(w tym: 03-04.06-uruchomienie, 05.06–usuwanie ewentualnych usterek)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Przegląd gilotyn galerii skośnej nawęglania (+modernizacja blokad mechanicznych): 03-19.06 </w:t>
            </w:r>
            <w:r w:rsidRPr="009E37A7">
              <w:rPr>
                <w:rFonts w:cs="Arial"/>
                <w:color w:val="000000" w:themeColor="text1"/>
              </w:rPr>
              <w:t>(w tym: 18.06 – test sprawdzający)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średni przenośników T-43, T-55, bieżący przesiewacza PR-49 i bieżący separatora ES-45: 18.06-02.07, </w:t>
            </w:r>
            <w:r w:rsidRPr="009E37A7">
              <w:rPr>
                <w:rFonts w:cs="Arial"/>
                <w:color w:val="000000" w:themeColor="text1"/>
              </w:rPr>
              <w:t>(w tym: 01.07-uruchomienie, 02.07–usuwanie ewentualnych usterek)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średni ładowarko-zwałowarki ŁZKS-1 (+modernizacja obrotu nadwozia), średni przenośnika T-32, bieżący separatora ES-34: 16.07-09.08, </w:t>
            </w:r>
            <w:r w:rsidRPr="009E37A7">
              <w:rPr>
                <w:rFonts w:cs="Arial"/>
                <w:color w:val="000000" w:themeColor="text1"/>
              </w:rPr>
              <w:t xml:space="preserve">(w tym: 07-08.08-uruchomienie, 09.08–usuwanie ewentualnych usterek) – </w:t>
            </w:r>
            <w:r w:rsidRPr="009E37A7">
              <w:rPr>
                <w:rFonts w:cs="Arial"/>
                <w:color w:val="000000" w:themeColor="text1"/>
                <w:u w:val="single"/>
              </w:rPr>
              <w:t>brak możliwości podawania mułów</w:t>
            </w:r>
            <w:r w:rsidRPr="009E37A7">
              <w:rPr>
                <w:rFonts w:cs="Arial"/>
                <w:color w:val="000000" w:themeColor="text1"/>
              </w:rPr>
              <w:t xml:space="preserve"> 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średni wywrotnicy WW-2 (+modernizacja pod TDT-etap 2’), remont średni przenośników 3T, 4T: 20.08-12.09, </w:t>
            </w:r>
            <w:r w:rsidRPr="009E37A7">
              <w:rPr>
                <w:rFonts w:cs="Arial"/>
                <w:color w:val="000000" w:themeColor="text1"/>
              </w:rPr>
              <w:t xml:space="preserve">(w tym: 11.09-uruchomienie, 12.09–usuwanie ewentualnych usterek) 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bieżący przenośników T-51, T-52 (w cieniu postoju IOS): 20-24.09 </w:t>
            </w:r>
            <w:r w:rsidRPr="009E37A7">
              <w:rPr>
                <w:rFonts w:cs="Arial"/>
                <w:color w:val="000000" w:themeColor="text1"/>
              </w:rPr>
              <w:t>(w tym: 24.09–uruchomienie oraz usuwanie ewentualnych usterek)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średni przenośników T-44, T-56, bieżący przesiewacza PR-50, separatora ES-46: 01.10-15.10, </w:t>
            </w:r>
            <w:r w:rsidRPr="009E37A7">
              <w:rPr>
                <w:rFonts w:cs="Arial"/>
                <w:color w:val="000000" w:themeColor="text1"/>
              </w:rPr>
              <w:t>(w tym: 14.10-uruchomienie, 15.10–usuwanie ewentualnych usterek)</w:t>
            </w: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8505F0" w:rsidRPr="009E37A7" w:rsidRDefault="008505F0" w:rsidP="008505F0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9E37A7">
              <w:rPr>
                <w:rFonts w:cs="Arial"/>
                <w:b/>
                <w:color w:val="000000" w:themeColor="text1"/>
              </w:rPr>
              <w:t xml:space="preserve">Remont i modernizacja nadaw przenośnika T-41, remont bieżący przenośników: T-39, T-40: 29.10-14.11, </w:t>
            </w:r>
            <w:r w:rsidRPr="009E37A7">
              <w:rPr>
                <w:rFonts w:cs="Arial"/>
                <w:color w:val="000000" w:themeColor="text1"/>
              </w:rPr>
              <w:t>(w tym 13.11 – uruchomienie wszystkich przenośników, 14.11–usuwanie usterek)</w:t>
            </w:r>
          </w:p>
          <w:p w:rsidR="008505F0" w:rsidRPr="009E37A7" w:rsidRDefault="008505F0" w:rsidP="008505F0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2E2313" w:rsidRPr="009E37A7" w:rsidRDefault="002E2313" w:rsidP="004F273F">
      <w:pPr>
        <w:pStyle w:val="Nagwek1"/>
        <w:numPr>
          <w:ilvl w:val="3"/>
          <w:numId w:val="41"/>
        </w:num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lastRenderedPageBreak/>
        <w:t xml:space="preserve">RAMOWY HARMONOGRAM REMONTÓW URZĄDZEŃ NAWĘGLANIA ZAPLANOWANYCH NA 2020 ROK – wersja 0 </w:t>
      </w:r>
    </w:p>
    <w:p w:rsidR="002E2313" w:rsidRPr="009E37A7" w:rsidRDefault="002E2313" w:rsidP="002E2313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9E37A7" w:rsidRPr="009E37A7" w:rsidTr="00947D02">
        <w:tc>
          <w:tcPr>
            <w:tcW w:w="637" w:type="dxa"/>
          </w:tcPr>
          <w:p w:rsidR="002E2313" w:rsidRPr="009E37A7" w:rsidRDefault="002E2313" w:rsidP="00947D0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9356" w:type="dxa"/>
          </w:tcPr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Rodzaj remontu/Nazwa urządzenia:</w:t>
            </w:r>
          </w:p>
        </w:tc>
      </w:tr>
      <w:tr w:rsidR="009E37A7" w:rsidRPr="009E37A7" w:rsidTr="00947D02">
        <w:tc>
          <w:tcPr>
            <w:tcW w:w="637" w:type="dxa"/>
          </w:tcPr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3.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4.</w:t>
            </w:r>
          </w:p>
          <w:p w:rsidR="002E2313" w:rsidRPr="009E37A7" w:rsidRDefault="002E2313" w:rsidP="00947D02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5.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6.</w:t>
            </w:r>
          </w:p>
          <w:p w:rsidR="002E2313" w:rsidRPr="009E37A7" w:rsidRDefault="002E2313" w:rsidP="00947D02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7.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8.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9.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10.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11.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12.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13.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14.</w:t>
            </w: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15.</w:t>
            </w:r>
          </w:p>
          <w:p w:rsidR="002E2313" w:rsidRPr="009E37A7" w:rsidRDefault="002E2313" w:rsidP="00947D02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56" w:type="dxa"/>
          </w:tcPr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bieżący próbopobierni węgla na wywrotnicy WW-2: 13-14.01, 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a) Badanie GIG próbopobierni węgla na wywrotnicy WW-2: 15.01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bieżący próbopobierni węgla na wywrotnicy WW-1: 10-11.02, 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a) Badanie GIG próbopobierni węgla na wywrotnicy WW-1: 12.02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średni przenośników T-60, T-105, T-107: 28.01-12.02,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(w tym: 11.02-uruchomienie, 12.02–usuwanie ewentualnych usterek)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średni przenośników T-59 (+modernizacja bortnic), T-115, T-117: 18.02-04.03,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(w tym: 03.03-uruchomienie, 04.03–usuwanie ewentualnych usterek)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Remont bieżący próbopobierni węgla na bloki: 03-04.03,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a) Badanie GIG próbopobierni węgla na bloki - KS-42: 05.03 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Badanie GIG próbopobierni węgla na bloki - KS-36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13.03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bieżący przenośników T-51, T-52 (w cieniu postoju IOS): 28-31.03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(w tym: 31.03–uruchomienie oraz usuwanie ewentualnych usterek)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strike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średni wywrotnicy WW-1 (+modernizacja pod TDT-etap 2), remont średni przenośników 3T, 4T: 18.03-07.05,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(w tym: 05-06.05-uruchomienie, 07.05–usuwanie ewentualnych usterek, badanie TDT po uruchomieniu i przekazaniu dokumentacji)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średni ładowarko-zwałowarki ŁZKS-2, przenośnika T-25, bieżący separatora ES-28: 20.05-11.06,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(w tym: 09-10.06-uruchomienie, 11.06–usuwanie ewentualnych usterek)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Przegląd gilotyn galerii skośnej nawęglania (+modernizacja): 09-24.06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(24.06 – test sprawdzający)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średni wywrotnicy WW-2, remont średni przenośników 1T, 2T: 04.07-24.07,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(w tym: 22-23.07-uruchomienie, 24.07–usuwanie ewentualnych usterek) 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średni ładowarko-zwałowarki ŁZKS-1 średni przenośnika T-32, bieżący separatora ES-34: 19.08-10.09,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(w tym: 08-09.09-uruchomienie, 10.09–usuwanie ewentualnych usterek) –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>brak możliwości podawania mułów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średni przenośników T-43, T-55, bieżący przesiewacza PR-49 i bieżący separatora ES-45: 23.09-07.10,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(w tym: 06.10-uruchomienie, 07.10–usuwanie ewentualnych usterek)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i modernizacja przenośnika T-41, remont bieżący przenośników: T-39, T-40: 21.10-31.10,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(w tym 30.10 – uruchomienie wszystkich przenośników, 31.10–usuwanie usterek)</w:t>
            </w: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:rsidR="002E2313" w:rsidRPr="009E37A7" w:rsidRDefault="002E2313" w:rsidP="00947D0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37A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Remont średni przenośników T-44, T-56, bieżący przesiewacza PR-50, separatora ES-46: 12.11-25.11, </w:t>
            </w:r>
            <w:r w:rsidRPr="009E37A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(w tym: 24.11-uruchomienie, 25.11–usuwanie ewentualnych usterek)</w:t>
            </w:r>
          </w:p>
        </w:tc>
      </w:tr>
    </w:tbl>
    <w:p w:rsidR="008371B0" w:rsidRPr="009E37A7" w:rsidRDefault="008371B0" w:rsidP="008371B0">
      <w:pPr>
        <w:rPr>
          <w:rFonts w:asciiTheme="minorHAnsi" w:hAnsiTheme="minorHAnsi" w:cstheme="minorHAnsi"/>
          <w:color w:val="000000" w:themeColor="text1"/>
        </w:rPr>
      </w:pPr>
      <w:r w:rsidRPr="009E37A7">
        <w:rPr>
          <w:rFonts w:asciiTheme="minorHAnsi" w:hAnsiTheme="minorHAnsi" w:cstheme="minorHAnsi"/>
          <w:color w:val="000000" w:themeColor="text1"/>
        </w:rPr>
        <w:br w:type="page"/>
      </w:r>
    </w:p>
    <w:p w:rsidR="00BF37C8" w:rsidRPr="009E37A7" w:rsidRDefault="00BF37C8" w:rsidP="008371B0">
      <w:pPr>
        <w:rPr>
          <w:rFonts w:asciiTheme="minorHAnsi" w:hAnsiTheme="minorHAnsi" w:cstheme="minorHAnsi"/>
          <w:color w:val="000000" w:themeColor="text1"/>
        </w:rPr>
      </w:pPr>
    </w:p>
    <w:p w:rsidR="00E053B8" w:rsidRPr="009E37A7" w:rsidRDefault="00E053B8">
      <w:pPr>
        <w:spacing w:after="160" w:line="259" w:lineRule="auto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</w:p>
    <w:p w:rsidR="00E053B8" w:rsidRPr="009E37A7" w:rsidRDefault="00D124DB" w:rsidP="00E053B8">
      <w:pPr>
        <w:pStyle w:val="Tekstprzypisudolnego"/>
        <w:jc w:val="right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9E37A7">
        <w:rPr>
          <w:rFonts w:asciiTheme="minorHAnsi" w:hAnsiTheme="minorHAnsi" w:cs="Helvetica"/>
          <w:b/>
          <w:color w:val="000000" w:themeColor="text1"/>
          <w:sz w:val="21"/>
          <w:szCs w:val="21"/>
        </w:rPr>
        <w:t>Załącznik nr 4 do O</w:t>
      </w:r>
      <w:r w:rsidR="00E053B8" w:rsidRPr="009E37A7">
        <w:rPr>
          <w:rFonts w:asciiTheme="minorHAnsi" w:hAnsiTheme="minorHAnsi" w:cs="Helvetica"/>
          <w:b/>
          <w:color w:val="000000" w:themeColor="text1"/>
          <w:sz w:val="21"/>
          <w:szCs w:val="21"/>
        </w:rPr>
        <w:t>głoszenia</w:t>
      </w:r>
    </w:p>
    <w:p w:rsidR="00E053B8" w:rsidRPr="009E37A7" w:rsidRDefault="00E053B8" w:rsidP="00E053B8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E053B8" w:rsidRPr="009E37A7" w:rsidRDefault="00E053B8" w:rsidP="00E053B8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E053B8" w:rsidRPr="009E37A7" w:rsidRDefault="00E053B8" w:rsidP="00E053B8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E053B8" w:rsidRPr="009E37A7" w:rsidRDefault="00E053B8" w:rsidP="00E053B8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E053B8" w:rsidRPr="009E37A7" w:rsidRDefault="00E053B8" w:rsidP="00E053B8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E37A7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E053B8" w:rsidRPr="009E37A7" w:rsidRDefault="00E053B8" w:rsidP="00E053B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9E37A7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E053B8" w:rsidRPr="009E37A7" w:rsidRDefault="00E053B8" w:rsidP="00E053B8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53B8" w:rsidRPr="009E37A7" w:rsidRDefault="00E053B8" w:rsidP="00E053B8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53B8" w:rsidRPr="009E37A7" w:rsidRDefault="00E053B8" w:rsidP="00E053B8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53B8" w:rsidRPr="009E37A7" w:rsidRDefault="00E053B8" w:rsidP="00E053B8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9E37A7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E053B8" w:rsidRPr="009E37A7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9E37A7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</w:t>
      </w:r>
      <w:r w:rsidRPr="009E37A7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E053B8" w:rsidRPr="009E37A7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9E37A7">
        <w:rPr>
          <w:rFonts w:asciiTheme="minorHAnsi" w:hAnsiTheme="minorHAnsi" w:cs="Helvetica"/>
          <w:color w:val="000000" w:themeColor="text1"/>
        </w:rPr>
        <w:t>przedstawiciela Oferenta</w:t>
      </w:r>
      <w:r w:rsidRPr="009E37A7">
        <w:rPr>
          <w:rFonts w:ascii="Arial" w:hAnsi="Arial" w:cs="Arial"/>
          <w:color w:val="000000" w:themeColor="text1"/>
          <w:sz w:val="18"/>
        </w:rPr>
        <w:t xml:space="preserve">)                    </w:t>
      </w:r>
    </w:p>
    <w:p w:rsidR="00E053B8" w:rsidRPr="009E37A7" w:rsidRDefault="00E053B8" w:rsidP="00E053B8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53B8" w:rsidRPr="009E37A7" w:rsidRDefault="00E053B8" w:rsidP="00E053B8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53B8" w:rsidRPr="009E37A7" w:rsidRDefault="00E053B8" w:rsidP="00E053B8">
      <w:pPr>
        <w:rPr>
          <w:rFonts w:ascii="Times New Roman" w:hAnsi="Times New Roman"/>
          <w:color w:val="000000" w:themeColor="text1"/>
          <w:sz w:val="24"/>
        </w:rPr>
      </w:pPr>
    </w:p>
    <w:p w:rsidR="00E053B8" w:rsidRPr="009E37A7" w:rsidRDefault="00E053B8" w:rsidP="00E053B8">
      <w:pPr>
        <w:pStyle w:val="Normalny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37A7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:rsidR="00E053B8" w:rsidRPr="009E37A7" w:rsidRDefault="00E053B8" w:rsidP="00E053B8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</w:p>
    <w:p w:rsidR="00E053B8" w:rsidRPr="009E37A7" w:rsidRDefault="00E053B8" w:rsidP="00E053B8">
      <w:pPr>
        <w:pStyle w:val="Tekstprzypisudolnego"/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9E37A7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9E37A7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53B8" w:rsidRPr="009E37A7" w:rsidRDefault="00E053B8" w:rsidP="00E053B8">
      <w:pPr>
        <w:pStyle w:val="Tekstprzypisudolnego"/>
        <w:rPr>
          <w:color w:val="000000" w:themeColor="text1"/>
          <w:sz w:val="16"/>
          <w:szCs w:val="16"/>
        </w:rPr>
      </w:pPr>
    </w:p>
    <w:p w:rsidR="00E053B8" w:rsidRPr="009E37A7" w:rsidRDefault="00E053B8" w:rsidP="00E053B8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  <w:r w:rsidRPr="009E37A7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53B8" w:rsidRPr="009E37A7" w:rsidRDefault="00E053B8" w:rsidP="00E053B8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053B8" w:rsidRPr="009E37A7" w:rsidRDefault="00E053B8" w:rsidP="00E053B8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053B8" w:rsidRPr="009E37A7" w:rsidRDefault="00E053B8" w:rsidP="00E053B8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053B8" w:rsidRPr="009E37A7" w:rsidRDefault="00E053B8" w:rsidP="00E053B8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053B8" w:rsidRPr="009E37A7" w:rsidRDefault="00E053B8" w:rsidP="00E053B8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053B8" w:rsidRPr="009E37A7" w:rsidRDefault="00E053B8" w:rsidP="00E053B8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053B8" w:rsidRPr="009E37A7" w:rsidRDefault="00E053B8" w:rsidP="00E053B8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9E37A7">
        <w:rPr>
          <w:rFonts w:asciiTheme="minorHAnsi" w:hAnsiTheme="minorHAnsi" w:cs="Helvetica"/>
          <w:b/>
          <w:color w:val="000000" w:themeColor="text1"/>
          <w:sz w:val="21"/>
          <w:szCs w:val="21"/>
        </w:rPr>
        <w:t xml:space="preserve">Załącznik nr </w:t>
      </w:r>
      <w:r w:rsidR="008271E4" w:rsidRPr="009E37A7">
        <w:rPr>
          <w:rFonts w:asciiTheme="minorHAnsi" w:hAnsiTheme="minorHAnsi" w:cs="Helvetica"/>
          <w:b/>
          <w:color w:val="000000" w:themeColor="text1"/>
          <w:sz w:val="21"/>
          <w:szCs w:val="21"/>
        </w:rPr>
        <w:t>5 do O</w:t>
      </w:r>
      <w:r w:rsidRPr="009E37A7">
        <w:rPr>
          <w:rFonts w:asciiTheme="minorHAnsi" w:hAnsiTheme="minorHAnsi" w:cs="Helvetica"/>
          <w:b/>
          <w:color w:val="000000" w:themeColor="text1"/>
          <w:sz w:val="21"/>
          <w:szCs w:val="21"/>
        </w:rPr>
        <w:t>głoszenia</w:t>
      </w:r>
      <w:r w:rsidRPr="009E37A7" w:rsidDel="003D45BB">
        <w:rPr>
          <w:rFonts w:asciiTheme="minorHAnsi" w:hAnsiTheme="minorHAnsi" w:cs="Helvetica"/>
          <w:b/>
          <w:color w:val="000000" w:themeColor="text1"/>
          <w:sz w:val="21"/>
          <w:szCs w:val="21"/>
        </w:rPr>
        <w:t xml:space="preserve"> </w:t>
      </w:r>
    </w:p>
    <w:p w:rsidR="00E053B8" w:rsidRPr="009E37A7" w:rsidRDefault="00E053B8" w:rsidP="00E053B8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E053B8" w:rsidRPr="009E37A7" w:rsidRDefault="00E053B8" w:rsidP="00E053B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9E37A7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E053B8" w:rsidRPr="009E37A7" w:rsidRDefault="00E053B8" w:rsidP="00E053B8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053B8" w:rsidRPr="009E37A7" w:rsidRDefault="00E053B8" w:rsidP="00CD309A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9E37A7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9E37A7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9E37A7">
        <w:rPr>
          <w:rFonts w:asciiTheme="minorHAnsi" w:hAnsiTheme="minorHAnsi" w:cs="Arial"/>
          <w:b/>
          <w:color w:val="000000" w:themeColor="text1"/>
        </w:rPr>
        <w:t>Administrator</w:t>
      </w:r>
      <w:r w:rsidRPr="009E37A7">
        <w:rPr>
          <w:rFonts w:asciiTheme="minorHAnsi" w:hAnsiTheme="minorHAnsi" w:cs="Arial"/>
          <w:color w:val="000000" w:themeColor="text1"/>
        </w:rPr>
        <w:t>).</w:t>
      </w:r>
    </w:p>
    <w:p w:rsidR="00E053B8" w:rsidRPr="009E37A7" w:rsidRDefault="00E053B8" w:rsidP="00CD309A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Dane kontaktowe:</w:t>
      </w:r>
    </w:p>
    <w:p w:rsidR="00E053B8" w:rsidRPr="009E37A7" w:rsidRDefault="00E053B8" w:rsidP="00CD309A">
      <w:pPr>
        <w:pStyle w:val="Akapitzlist"/>
        <w:numPr>
          <w:ilvl w:val="0"/>
          <w:numId w:val="25"/>
        </w:numPr>
        <w:spacing w:after="120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9E37A7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9E37A7">
        <w:rPr>
          <w:rFonts w:asciiTheme="minorHAnsi" w:hAnsiTheme="minorHAnsi" w:cs="Arial"/>
          <w:color w:val="000000" w:themeColor="text1"/>
        </w:rPr>
        <w:t xml:space="preserve">e-mail: </w:t>
      </w:r>
      <w:hyperlink r:id="rId21" w:history="1">
        <w:r w:rsidRPr="009E37A7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9E37A7">
        <w:rPr>
          <w:rFonts w:asciiTheme="minorHAnsi" w:hAnsiTheme="minorHAnsi" w:cs="Arial"/>
          <w:color w:val="000000" w:themeColor="text1"/>
        </w:rPr>
        <w:t>, telefon: 15 / 865 6383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9E37A7">
        <w:rPr>
          <w:rFonts w:asciiTheme="minorHAnsi" w:hAnsiTheme="minorHAnsi" w:cs="Arial"/>
          <w:b/>
          <w:color w:val="000000" w:themeColor="text1"/>
        </w:rPr>
        <w:t>RODO</w:t>
      </w:r>
      <w:r w:rsidRPr="009E37A7">
        <w:rPr>
          <w:rFonts w:asciiTheme="minorHAnsi" w:hAnsiTheme="minorHAnsi" w:cs="Arial"/>
          <w:color w:val="000000" w:themeColor="text1"/>
        </w:rPr>
        <w:t xml:space="preserve">). 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:rsidR="00E053B8" w:rsidRPr="009E37A7" w:rsidRDefault="00E053B8" w:rsidP="00CD309A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E053B8" w:rsidRPr="009E37A7" w:rsidRDefault="00E053B8" w:rsidP="00CD309A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:rsidR="00E053B8" w:rsidRPr="009E37A7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:rsidR="00E053B8" w:rsidRPr="009E37A7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:rsidR="00E053B8" w:rsidRPr="009E37A7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:rsidR="00E053B8" w:rsidRPr="009E37A7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:rsidR="00E053B8" w:rsidRPr="009E37A7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:rsidR="00E053B8" w:rsidRPr="009E37A7" w:rsidRDefault="00E053B8" w:rsidP="00CD309A">
      <w:pPr>
        <w:pStyle w:val="Akapitzlist"/>
        <w:numPr>
          <w:ilvl w:val="1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 granicach art. 21 RODO,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9E37A7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9E37A7">
        <w:rPr>
          <w:rFonts w:asciiTheme="minorHAnsi" w:hAnsiTheme="minorHAnsi" w:cs="Arial"/>
          <w:color w:val="000000" w:themeColor="text1"/>
        </w:rPr>
        <w:t>.</w:t>
      </w:r>
    </w:p>
    <w:p w:rsidR="00E053B8" w:rsidRPr="009E37A7" w:rsidRDefault="00E053B8" w:rsidP="00CD309A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E37A7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E053B8" w:rsidRPr="009E37A7" w:rsidRDefault="00E053B8" w:rsidP="00CD309A">
      <w:pPr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9E37A7">
        <w:rPr>
          <w:rFonts w:asciiTheme="minorHAnsi" w:hAnsiTheme="minorHAnsi" w:cs="Helvetica"/>
          <w:color w:val="000000" w:themeColor="text1"/>
          <w:sz w:val="22"/>
          <w:szCs w:val="22"/>
        </w:rPr>
        <w:br w:type="page"/>
      </w:r>
    </w:p>
    <w:p w:rsidR="00E053B8" w:rsidRPr="009E37A7" w:rsidRDefault="00E053B8" w:rsidP="00E053B8">
      <w:pPr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9E37A7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6 </w:t>
      </w:r>
      <w:r w:rsidR="008271E4" w:rsidRPr="009E37A7">
        <w:rPr>
          <w:rFonts w:asciiTheme="minorHAnsi" w:hAnsiTheme="minorHAnsi" w:cs="Helvetica"/>
          <w:b/>
          <w:color w:val="000000" w:themeColor="text1"/>
          <w:sz w:val="21"/>
          <w:szCs w:val="21"/>
        </w:rPr>
        <w:t>do O</w:t>
      </w:r>
      <w:r w:rsidRPr="009E37A7">
        <w:rPr>
          <w:rFonts w:asciiTheme="minorHAnsi" w:hAnsiTheme="minorHAnsi" w:cs="Helvetica"/>
          <w:b/>
          <w:color w:val="000000" w:themeColor="text1"/>
          <w:sz w:val="21"/>
          <w:szCs w:val="21"/>
        </w:rPr>
        <w:t>głoszenia</w:t>
      </w:r>
      <w:r w:rsidRPr="009E37A7" w:rsidDel="003D45BB">
        <w:rPr>
          <w:rFonts w:asciiTheme="minorHAnsi" w:hAnsiTheme="minorHAnsi" w:cs="Helvetica"/>
          <w:b/>
          <w:color w:val="000000" w:themeColor="text1"/>
          <w:sz w:val="21"/>
          <w:szCs w:val="21"/>
        </w:rPr>
        <w:t xml:space="preserve"> </w:t>
      </w:r>
    </w:p>
    <w:p w:rsidR="00E053B8" w:rsidRPr="009E37A7" w:rsidRDefault="00E053B8" w:rsidP="00E053B8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E053B8" w:rsidRPr="009E37A7" w:rsidRDefault="00E053B8" w:rsidP="00E053B8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E053B8" w:rsidRPr="009E37A7" w:rsidRDefault="00E053B8" w:rsidP="00E053B8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E053B8" w:rsidRPr="009E37A7" w:rsidRDefault="00E053B8" w:rsidP="00E053B8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E053B8" w:rsidRPr="009E37A7" w:rsidRDefault="00E053B8" w:rsidP="00E053B8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E053B8" w:rsidRPr="009E37A7" w:rsidRDefault="00E053B8" w:rsidP="00E053B8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E053B8" w:rsidRPr="009E37A7" w:rsidRDefault="00E053B8" w:rsidP="00E053B8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E37A7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E053B8" w:rsidRPr="009E37A7" w:rsidRDefault="00E053B8" w:rsidP="00E053B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9E37A7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9E37A7">
        <w:rPr>
          <w:rFonts w:asciiTheme="minorHAnsi" w:hAnsiTheme="minorHAnsi" w:cs="Helvetica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E469C0" w:rsidRPr="009E37A7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wykonanie </w:t>
      </w:r>
      <w:r w:rsidR="00E469C0" w:rsidRPr="009E37A7">
        <w:rPr>
          <w:rFonts w:asciiTheme="minorHAnsi" w:hAnsiTheme="minorHAnsi" w:cs="Arial"/>
          <w:bCs/>
          <w:color w:val="000000" w:themeColor="text1"/>
          <w:sz w:val="22"/>
          <w:szCs w:val="22"/>
        </w:rPr>
        <w:t>modernizacji doszczelnienia bortnic stacji nadawowych przenośników taśmowych rewersyjnych rozdzielczych galerii przykotłowej: T-59 i T-60, w węźle nawęglania bloków energetycznych nr 1-7:</w:t>
      </w:r>
      <w:r w:rsidR="00E469C0" w:rsidRPr="009E37A7">
        <w:rPr>
          <w:rFonts w:asciiTheme="minorHAnsi" w:hAnsiTheme="minorHAnsi" w:cstheme="minorHAnsi"/>
          <w:color w:val="000000" w:themeColor="text1"/>
          <w:sz w:val="22"/>
          <w:szCs w:val="22"/>
        </w:rPr>
        <w:t>w Enea Połaniec</w:t>
      </w:r>
    </w:p>
    <w:p w:rsidR="00E053B8" w:rsidRPr="009E37A7" w:rsidRDefault="00E053B8" w:rsidP="00E053B8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53B8" w:rsidRPr="009E37A7" w:rsidRDefault="00E053B8" w:rsidP="00E053B8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53B8" w:rsidRPr="009E37A7" w:rsidRDefault="00E053B8" w:rsidP="00E053B8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53B8" w:rsidRPr="009E37A7" w:rsidRDefault="00E053B8" w:rsidP="00E053B8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9E37A7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…………………………………..</w:t>
      </w:r>
    </w:p>
    <w:p w:rsidR="00E053B8" w:rsidRPr="009E37A7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9E37A7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(</w:t>
      </w:r>
      <w:r w:rsidRPr="009E37A7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2D18C0" w:rsidRPr="009E37A7" w:rsidRDefault="00E053B8" w:rsidP="00E053B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37A7">
        <w:rPr>
          <w:rFonts w:asciiTheme="minorHAnsi" w:hAnsiTheme="minorHAnsi" w:cs="Helvetica"/>
          <w:color w:val="000000" w:themeColor="text1"/>
        </w:rPr>
        <w:t>przedstawiciela Oferenta</w:t>
      </w:r>
      <w:r w:rsidRPr="009E37A7">
        <w:rPr>
          <w:color w:val="000000" w:themeColor="text1"/>
        </w:rPr>
        <w:t xml:space="preserve">)         </w:t>
      </w:r>
    </w:p>
    <w:p w:rsidR="00074B1F" w:rsidRPr="009E37A7" w:rsidRDefault="00074B1F" w:rsidP="00EA7B61">
      <w:pPr>
        <w:rPr>
          <w:color w:val="000000" w:themeColor="text1"/>
        </w:rPr>
      </w:pPr>
    </w:p>
    <w:p w:rsidR="00EA7B61" w:rsidRPr="009E37A7" w:rsidRDefault="00EA7B61" w:rsidP="00EA7B61">
      <w:pPr>
        <w:rPr>
          <w:color w:val="000000" w:themeColor="text1"/>
        </w:rPr>
      </w:pPr>
    </w:p>
    <w:p w:rsidR="00DD6C24" w:rsidRPr="009E37A7" w:rsidRDefault="00DD6C24" w:rsidP="00DD6C24">
      <w:pPr>
        <w:rPr>
          <w:color w:val="000000" w:themeColor="text1"/>
        </w:rPr>
      </w:pPr>
    </w:p>
    <w:p w:rsidR="00A93F2E" w:rsidRPr="009E37A7" w:rsidRDefault="00A93F2E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A93F2E" w:rsidRPr="009E37A7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67" w:rsidRDefault="000A3567" w:rsidP="00C715D2">
      <w:r>
        <w:separator/>
      </w:r>
    </w:p>
  </w:endnote>
  <w:endnote w:type="continuationSeparator" w:id="0">
    <w:p w:rsidR="000A3567" w:rsidRDefault="000A356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67" w:rsidRDefault="000A3567" w:rsidP="00C715D2">
      <w:r>
        <w:separator/>
      </w:r>
    </w:p>
  </w:footnote>
  <w:footnote w:type="continuationSeparator" w:id="0">
    <w:p w:rsidR="000A3567" w:rsidRDefault="000A3567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D09"/>
    <w:multiLevelType w:val="multilevel"/>
    <w:tmpl w:val="B49421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5631993"/>
    <w:multiLevelType w:val="hybridMultilevel"/>
    <w:tmpl w:val="D294F52C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716A899C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</w:rPr>
    </w:lvl>
    <w:lvl w:ilvl="2" w:tplc="B32E6F6A">
      <w:start w:val="1"/>
      <w:numFmt w:val="lowerLetter"/>
      <w:lvlText w:val="%3)"/>
      <w:lvlJc w:val="left"/>
      <w:pPr>
        <w:ind w:left="2235" w:hanging="360"/>
      </w:pPr>
      <w:rPr>
        <w:rFonts w:hint="default"/>
      </w:rPr>
    </w:lvl>
    <w:lvl w:ilvl="3" w:tplc="1D047186">
      <w:start w:val="1"/>
      <w:numFmt w:val="lowerLetter"/>
      <w:lvlText w:val="%4)"/>
      <w:lvlJc w:val="left"/>
      <w:pPr>
        <w:ind w:left="27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19F32F7C"/>
    <w:multiLevelType w:val="multilevel"/>
    <w:tmpl w:val="6B96D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ajorEastAsia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1C75"/>
    <w:multiLevelType w:val="hybridMultilevel"/>
    <w:tmpl w:val="36667814"/>
    <w:lvl w:ilvl="0" w:tplc="C48CA25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BC309EB"/>
    <w:multiLevelType w:val="multilevel"/>
    <w:tmpl w:val="A9722A9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="Calibri" w:hAnsi="Calibr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211DD6"/>
    <w:multiLevelType w:val="multilevel"/>
    <w:tmpl w:val="AF84D0D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AA7C7A"/>
    <w:multiLevelType w:val="hybridMultilevel"/>
    <w:tmpl w:val="667E74D0"/>
    <w:lvl w:ilvl="0" w:tplc="6E2AE13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20A80"/>
    <w:multiLevelType w:val="hybridMultilevel"/>
    <w:tmpl w:val="0CFA44F0"/>
    <w:lvl w:ilvl="0" w:tplc="1D800D5A">
      <w:start w:val="1"/>
      <w:numFmt w:val="lowerLetter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4" w15:restartNumberingAfterBreak="0">
    <w:nsid w:val="3E1F6F25"/>
    <w:multiLevelType w:val="multilevel"/>
    <w:tmpl w:val="3B2A0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F4339"/>
    <w:multiLevelType w:val="hybridMultilevel"/>
    <w:tmpl w:val="87DA16E4"/>
    <w:lvl w:ilvl="0" w:tplc="F7B8F4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C3CB7"/>
    <w:multiLevelType w:val="hybridMultilevel"/>
    <w:tmpl w:val="2BF60A8C"/>
    <w:lvl w:ilvl="0" w:tplc="ACDA968A">
      <w:start w:val="1"/>
      <w:numFmt w:val="bullet"/>
      <w:lvlText w:val="—"/>
      <w:lvlJc w:val="left"/>
      <w:pPr>
        <w:ind w:left="227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4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DA7DE2"/>
    <w:multiLevelType w:val="multilevel"/>
    <w:tmpl w:val="32E2992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2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E257946"/>
    <w:multiLevelType w:val="hybridMultilevel"/>
    <w:tmpl w:val="710C6C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44A58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27F24"/>
    <w:multiLevelType w:val="hybridMultilevel"/>
    <w:tmpl w:val="79BED47C"/>
    <w:lvl w:ilvl="0" w:tplc="6EF4F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23911"/>
    <w:multiLevelType w:val="hybridMultilevel"/>
    <w:tmpl w:val="612A13D2"/>
    <w:lvl w:ilvl="0" w:tplc="DACC5C8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3" w15:restartNumberingAfterBreak="0">
    <w:nsid w:val="633A64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9E2769"/>
    <w:multiLevelType w:val="hybridMultilevel"/>
    <w:tmpl w:val="D294F52C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716A899C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</w:rPr>
    </w:lvl>
    <w:lvl w:ilvl="2" w:tplc="B32E6F6A">
      <w:start w:val="1"/>
      <w:numFmt w:val="lowerLetter"/>
      <w:lvlText w:val="%3)"/>
      <w:lvlJc w:val="left"/>
      <w:pPr>
        <w:ind w:left="2235" w:hanging="360"/>
      </w:pPr>
      <w:rPr>
        <w:rFonts w:hint="default"/>
      </w:rPr>
    </w:lvl>
    <w:lvl w:ilvl="3" w:tplc="1D047186">
      <w:start w:val="1"/>
      <w:numFmt w:val="lowerLetter"/>
      <w:lvlText w:val="%4)"/>
      <w:lvlJc w:val="left"/>
      <w:pPr>
        <w:ind w:left="27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17B1F"/>
    <w:multiLevelType w:val="hybridMultilevel"/>
    <w:tmpl w:val="813C7262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8F47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85A0A76">
      <w:start w:val="1"/>
      <w:numFmt w:val="lowerLetter"/>
      <w:lvlText w:val="%4)"/>
      <w:lvlJc w:val="left"/>
      <w:pPr>
        <w:ind w:left="2880" w:hanging="360"/>
      </w:pPr>
      <w:rPr>
        <w:rFonts w:ascii="Calibri" w:hAnsi="Calibri" w:cstheme="maj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1876E0"/>
    <w:multiLevelType w:val="hybridMultilevel"/>
    <w:tmpl w:val="5942CE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91023"/>
    <w:multiLevelType w:val="multilevel"/>
    <w:tmpl w:val="6FB2A2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6"/>
  </w:num>
  <w:num w:numId="5">
    <w:abstractNumId w:val="15"/>
  </w:num>
  <w:num w:numId="6">
    <w:abstractNumId w:val="12"/>
  </w:num>
  <w:num w:numId="7">
    <w:abstractNumId w:val="19"/>
  </w:num>
  <w:num w:numId="8">
    <w:abstractNumId w:val="36"/>
  </w:num>
  <w:num w:numId="9">
    <w:abstractNumId w:val="7"/>
  </w:num>
  <w:num w:numId="10">
    <w:abstractNumId w:val="42"/>
  </w:num>
  <w:num w:numId="11">
    <w:abstractNumId w:val="34"/>
  </w:num>
  <w:num w:numId="12">
    <w:abstractNumId w:val="21"/>
  </w:num>
  <w:num w:numId="13">
    <w:abstractNumId w:val="16"/>
  </w:num>
  <w:num w:numId="14">
    <w:abstractNumId w:val="24"/>
  </w:num>
  <w:num w:numId="15">
    <w:abstractNumId w:val="28"/>
  </w:num>
  <w:num w:numId="16">
    <w:abstractNumId w:val="41"/>
  </w:num>
  <w:num w:numId="17">
    <w:abstractNumId w:val="43"/>
  </w:num>
  <w:num w:numId="18">
    <w:abstractNumId w:val="37"/>
  </w:num>
  <w:num w:numId="19">
    <w:abstractNumId w:val="20"/>
  </w:num>
  <w:num w:numId="20">
    <w:abstractNumId w:val="18"/>
  </w:num>
  <w:num w:numId="21">
    <w:abstractNumId w:val="38"/>
  </w:num>
  <w:num w:numId="22">
    <w:abstractNumId w:val="40"/>
  </w:num>
  <w:num w:numId="23">
    <w:abstractNumId w:val="33"/>
  </w:num>
  <w:num w:numId="24">
    <w:abstractNumId w:val="39"/>
  </w:num>
  <w:num w:numId="25">
    <w:abstractNumId w:val="2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3"/>
  </w:num>
  <w:num w:numId="31">
    <w:abstractNumId w:val="14"/>
  </w:num>
  <w:num w:numId="32">
    <w:abstractNumId w:val="2"/>
  </w:num>
  <w:num w:numId="33">
    <w:abstractNumId w:val="8"/>
  </w:num>
  <w:num w:numId="34">
    <w:abstractNumId w:val="26"/>
  </w:num>
  <w:num w:numId="35">
    <w:abstractNumId w:val="44"/>
  </w:num>
  <w:num w:numId="36">
    <w:abstractNumId w:val="22"/>
  </w:num>
  <w:num w:numId="37">
    <w:abstractNumId w:val="11"/>
  </w:num>
  <w:num w:numId="38">
    <w:abstractNumId w:val="5"/>
  </w:num>
  <w:num w:numId="39">
    <w:abstractNumId w:val="31"/>
  </w:num>
  <w:num w:numId="40">
    <w:abstractNumId w:val="13"/>
  </w:num>
  <w:num w:numId="41">
    <w:abstractNumId w:val="29"/>
  </w:num>
  <w:num w:numId="42">
    <w:abstractNumId w:val="17"/>
  </w:num>
  <w:num w:numId="43">
    <w:abstractNumId w:val="30"/>
  </w:num>
  <w:num w:numId="44">
    <w:abstractNumId w:val="9"/>
  </w:num>
  <w:num w:numId="45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42AF"/>
    <w:rsid w:val="00006F52"/>
    <w:rsid w:val="00015C18"/>
    <w:rsid w:val="0003440E"/>
    <w:rsid w:val="00034480"/>
    <w:rsid w:val="0003625D"/>
    <w:rsid w:val="00041B3E"/>
    <w:rsid w:val="00043261"/>
    <w:rsid w:val="00047388"/>
    <w:rsid w:val="00047558"/>
    <w:rsid w:val="00056A6F"/>
    <w:rsid w:val="00056C38"/>
    <w:rsid w:val="00061286"/>
    <w:rsid w:val="000664D9"/>
    <w:rsid w:val="000725BB"/>
    <w:rsid w:val="0007352B"/>
    <w:rsid w:val="00074437"/>
    <w:rsid w:val="00074B1F"/>
    <w:rsid w:val="00074D2A"/>
    <w:rsid w:val="000766AA"/>
    <w:rsid w:val="00086AAF"/>
    <w:rsid w:val="00087583"/>
    <w:rsid w:val="00090562"/>
    <w:rsid w:val="000915FA"/>
    <w:rsid w:val="000967FA"/>
    <w:rsid w:val="000A0B94"/>
    <w:rsid w:val="000A1F7E"/>
    <w:rsid w:val="000A3567"/>
    <w:rsid w:val="000A4761"/>
    <w:rsid w:val="000B135C"/>
    <w:rsid w:val="000C0759"/>
    <w:rsid w:val="000C18BC"/>
    <w:rsid w:val="000C339E"/>
    <w:rsid w:val="000C362C"/>
    <w:rsid w:val="000D08C4"/>
    <w:rsid w:val="000D1BEC"/>
    <w:rsid w:val="000D2B4C"/>
    <w:rsid w:val="000D345D"/>
    <w:rsid w:val="000D76A9"/>
    <w:rsid w:val="000E2E2A"/>
    <w:rsid w:val="000F35DF"/>
    <w:rsid w:val="000F3C06"/>
    <w:rsid w:val="000F69E8"/>
    <w:rsid w:val="00100DD8"/>
    <w:rsid w:val="001163B6"/>
    <w:rsid w:val="00116AB3"/>
    <w:rsid w:val="00117AC4"/>
    <w:rsid w:val="00124190"/>
    <w:rsid w:val="00131E98"/>
    <w:rsid w:val="00132CB2"/>
    <w:rsid w:val="00134AEF"/>
    <w:rsid w:val="00135B4E"/>
    <w:rsid w:val="00141200"/>
    <w:rsid w:val="0014261B"/>
    <w:rsid w:val="00144B74"/>
    <w:rsid w:val="00146F8E"/>
    <w:rsid w:val="001470DB"/>
    <w:rsid w:val="001615CA"/>
    <w:rsid w:val="00163CB7"/>
    <w:rsid w:val="00166452"/>
    <w:rsid w:val="0017028E"/>
    <w:rsid w:val="00174197"/>
    <w:rsid w:val="001743BB"/>
    <w:rsid w:val="001749E6"/>
    <w:rsid w:val="00174D87"/>
    <w:rsid w:val="00181469"/>
    <w:rsid w:val="00182C79"/>
    <w:rsid w:val="00183C06"/>
    <w:rsid w:val="00186B48"/>
    <w:rsid w:val="0018782E"/>
    <w:rsid w:val="001951D1"/>
    <w:rsid w:val="001A14F7"/>
    <w:rsid w:val="001A157F"/>
    <w:rsid w:val="001A162E"/>
    <w:rsid w:val="001A23F9"/>
    <w:rsid w:val="001A56BE"/>
    <w:rsid w:val="001B70FA"/>
    <w:rsid w:val="001C0510"/>
    <w:rsid w:val="001C4729"/>
    <w:rsid w:val="001C5935"/>
    <w:rsid w:val="001C6B89"/>
    <w:rsid w:val="001C75CE"/>
    <w:rsid w:val="001D3F85"/>
    <w:rsid w:val="001D7E80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38EE"/>
    <w:rsid w:val="002848FC"/>
    <w:rsid w:val="00290497"/>
    <w:rsid w:val="00291352"/>
    <w:rsid w:val="002930C2"/>
    <w:rsid w:val="00297D71"/>
    <w:rsid w:val="002A062D"/>
    <w:rsid w:val="002A065B"/>
    <w:rsid w:val="002A3CC7"/>
    <w:rsid w:val="002B02D1"/>
    <w:rsid w:val="002B10AF"/>
    <w:rsid w:val="002B6625"/>
    <w:rsid w:val="002C18B1"/>
    <w:rsid w:val="002C2736"/>
    <w:rsid w:val="002C27A2"/>
    <w:rsid w:val="002C2B38"/>
    <w:rsid w:val="002C3568"/>
    <w:rsid w:val="002C4E00"/>
    <w:rsid w:val="002C6EF5"/>
    <w:rsid w:val="002D18C0"/>
    <w:rsid w:val="002D689B"/>
    <w:rsid w:val="002D7140"/>
    <w:rsid w:val="002D74B8"/>
    <w:rsid w:val="002E2313"/>
    <w:rsid w:val="002E344B"/>
    <w:rsid w:val="002F05C0"/>
    <w:rsid w:val="002F3370"/>
    <w:rsid w:val="002F42DD"/>
    <w:rsid w:val="002F4FDC"/>
    <w:rsid w:val="002F7F8D"/>
    <w:rsid w:val="00300C26"/>
    <w:rsid w:val="00301ADB"/>
    <w:rsid w:val="003177E3"/>
    <w:rsid w:val="00326391"/>
    <w:rsid w:val="00327F56"/>
    <w:rsid w:val="003440D7"/>
    <w:rsid w:val="00344A49"/>
    <w:rsid w:val="003461FC"/>
    <w:rsid w:val="00347F28"/>
    <w:rsid w:val="0036560A"/>
    <w:rsid w:val="003657EF"/>
    <w:rsid w:val="00367169"/>
    <w:rsid w:val="00380AD0"/>
    <w:rsid w:val="003822C5"/>
    <w:rsid w:val="00387E8F"/>
    <w:rsid w:val="00390BF6"/>
    <w:rsid w:val="003922D4"/>
    <w:rsid w:val="003927D4"/>
    <w:rsid w:val="00396BA3"/>
    <w:rsid w:val="00397577"/>
    <w:rsid w:val="003A06E4"/>
    <w:rsid w:val="003A6A4A"/>
    <w:rsid w:val="003B196D"/>
    <w:rsid w:val="003C285A"/>
    <w:rsid w:val="003C491F"/>
    <w:rsid w:val="003C57A4"/>
    <w:rsid w:val="003D1545"/>
    <w:rsid w:val="003D1661"/>
    <w:rsid w:val="003E691F"/>
    <w:rsid w:val="003F12BF"/>
    <w:rsid w:val="003F27B1"/>
    <w:rsid w:val="003F313D"/>
    <w:rsid w:val="003F43C1"/>
    <w:rsid w:val="00403A07"/>
    <w:rsid w:val="00410882"/>
    <w:rsid w:val="00412F64"/>
    <w:rsid w:val="00416300"/>
    <w:rsid w:val="00420F9A"/>
    <w:rsid w:val="00422B9B"/>
    <w:rsid w:val="0042327E"/>
    <w:rsid w:val="00436EED"/>
    <w:rsid w:val="00441552"/>
    <w:rsid w:val="00444C4A"/>
    <w:rsid w:val="00452A3B"/>
    <w:rsid w:val="00455D5C"/>
    <w:rsid w:val="00461B6F"/>
    <w:rsid w:val="004647F0"/>
    <w:rsid w:val="00475177"/>
    <w:rsid w:val="00482D10"/>
    <w:rsid w:val="00493337"/>
    <w:rsid w:val="00493A03"/>
    <w:rsid w:val="00494993"/>
    <w:rsid w:val="00497694"/>
    <w:rsid w:val="004A1CED"/>
    <w:rsid w:val="004A2D2C"/>
    <w:rsid w:val="004B2D21"/>
    <w:rsid w:val="004B37B9"/>
    <w:rsid w:val="004B3A48"/>
    <w:rsid w:val="004B409A"/>
    <w:rsid w:val="004B4CED"/>
    <w:rsid w:val="004C09EA"/>
    <w:rsid w:val="004C0C27"/>
    <w:rsid w:val="004C5A4E"/>
    <w:rsid w:val="004D20D4"/>
    <w:rsid w:val="004D474D"/>
    <w:rsid w:val="004D47CE"/>
    <w:rsid w:val="004E0D5B"/>
    <w:rsid w:val="004F08C0"/>
    <w:rsid w:val="004F273F"/>
    <w:rsid w:val="004F2DB6"/>
    <w:rsid w:val="00501087"/>
    <w:rsid w:val="005126A6"/>
    <w:rsid w:val="0051346F"/>
    <w:rsid w:val="00522BA5"/>
    <w:rsid w:val="005244D9"/>
    <w:rsid w:val="00526E8A"/>
    <w:rsid w:val="005308C0"/>
    <w:rsid w:val="00532EA3"/>
    <w:rsid w:val="00536888"/>
    <w:rsid w:val="0054730B"/>
    <w:rsid w:val="005576B0"/>
    <w:rsid w:val="0056440B"/>
    <w:rsid w:val="00565BF6"/>
    <w:rsid w:val="00565D9F"/>
    <w:rsid w:val="005705E9"/>
    <w:rsid w:val="00571045"/>
    <w:rsid w:val="005761D0"/>
    <w:rsid w:val="005813BA"/>
    <w:rsid w:val="00590A1B"/>
    <w:rsid w:val="00595A2B"/>
    <w:rsid w:val="00595F38"/>
    <w:rsid w:val="0059719C"/>
    <w:rsid w:val="0059725B"/>
    <w:rsid w:val="00597B33"/>
    <w:rsid w:val="005A1959"/>
    <w:rsid w:val="005A7886"/>
    <w:rsid w:val="005B14BF"/>
    <w:rsid w:val="005C6792"/>
    <w:rsid w:val="005C6896"/>
    <w:rsid w:val="005D115B"/>
    <w:rsid w:val="005D1997"/>
    <w:rsid w:val="005E160C"/>
    <w:rsid w:val="005E7B05"/>
    <w:rsid w:val="005F431E"/>
    <w:rsid w:val="006018B4"/>
    <w:rsid w:val="00601AD1"/>
    <w:rsid w:val="00605A7C"/>
    <w:rsid w:val="006066D4"/>
    <w:rsid w:val="00613F91"/>
    <w:rsid w:val="00614D1A"/>
    <w:rsid w:val="0061504C"/>
    <w:rsid w:val="00625DCE"/>
    <w:rsid w:val="00633403"/>
    <w:rsid w:val="006371B4"/>
    <w:rsid w:val="00637772"/>
    <w:rsid w:val="0063782F"/>
    <w:rsid w:val="00637BAB"/>
    <w:rsid w:val="00645948"/>
    <w:rsid w:val="00647CAA"/>
    <w:rsid w:val="00652327"/>
    <w:rsid w:val="006632A3"/>
    <w:rsid w:val="00667832"/>
    <w:rsid w:val="00674212"/>
    <w:rsid w:val="006777AA"/>
    <w:rsid w:val="00677D56"/>
    <w:rsid w:val="006838A1"/>
    <w:rsid w:val="00684294"/>
    <w:rsid w:val="00686A83"/>
    <w:rsid w:val="0069059D"/>
    <w:rsid w:val="00692985"/>
    <w:rsid w:val="0069621C"/>
    <w:rsid w:val="00697405"/>
    <w:rsid w:val="006A79D8"/>
    <w:rsid w:val="006B5BEE"/>
    <w:rsid w:val="006C0040"/>
    <w:rsid w:val="006C00D7"/>
    <w:rsid w:val="006C2915"/>
    <w:rsid w:val="006C301E"/>
    <w:rsid w:val="006C46D7"/>
    <w:rsid w:val="006C62AA"/>
    <w:rsid w:val="006D5919"/>
    <w:rsid w:val="006D7AC6"/>
    <w:rsid w:val="006E2589"/>
    <w:rsid w:val="006E44BD"/>
    <w:rsid w:val="006E7BEF"/>
    <w:rsid w:val="006F08F2"/>
    <w:rsid w:val="006F4363"/>
    <w:rsid w:val="00700BF5"/>
    <w:rsid w:val="007010A0"/>
    <w:rsid w:val="00702FC6"/>
    <w:rsid w:val="007032AD"/>
    <w:rsid w:val="00705FC7"/>
    <w:rsid w:val="007218F8"/>
    <w:rsid w:val="00723258"/>
    <w:rsid w:val="00724066"/>
    <w:rsid w:val="00727780"/>
    <w:rsid w:val="007302D5"/>
    <w:rsid w:val="0073415D"/>
    <w:rsid w:val="00735DF9"/>
    <w:rsid w:val="00737370"/>
    <w:rsid w:val="00737CDA"/>
    <w:rsid w:val="00742FCF"/>
    <w:rsid w:val="00743519"/>
    <w:rsid w:val="007443AE"/>
    <w:rsid w:val="0075572D"/>
    <w:rsid w:val="00757BF4"/>
    <w:rsid w:val="00765486"/>
    <w:rsid w:val="00766808"/>
    <w:rsid w:val="00770203"/>
    <w:rsid w:val="0077146D"/>
    <w:rsid w:val="007808CA"/>
    <w:rsid w:val="00785218"/>
    <w:rsid w:val="00791BBE"/>
    <w:rsid w:val="007954EC"/>
    <w:rsid w:val="007A07C1"/>
    <w:rsid w:val="007A09A9"/>
    <w:rsid w:val="007A1B33"/>
    <w:rsid w:val="007A2953"/>
    <w:rsid w:val="007A3AA1"/>
    <w:rsid w:val="007A64EF"/>
    <w:rsid w:val="007A7109"/>
    <w:rsid w:val="007A76EB"/>
    <w:rsid w:val="007A7EC5"/>
    <w:rsid w:val="007B60E9"/>
    <w:rsid w:val="007C7631"/>
    <w:rsid w:val="007D5C40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1E4"/>
    <w:rsid w:val="008272F8"/>
    <w:rsid w:val="00833136"/>
    <w:rsid w:val="0083349C"/>
    <w:rsid w:val="008342F3"/>
    <w:rsid w:val="008371B0"/>
    <w:rsid w:val="00837BB8"/>
    <w:rsid w:val="00841FFD"/>
    <w:rsid w:val="008424E6"/>
    <w:rsid w:val="008460AF"/>
    <w:rsid w:val="00846285"/>
    <w:rsid w:val="00846CC9"/>
    <w:rsid w:val="008472DA"/>
    <w:rsid w:val="008505F0"/>
    <w:rsid w:val="008540CD"/>
    <w:rsid w:val="00862036"/>
    <w:rsid w:val="00862161"/>
    <w:rsid w:val="00863B52"/>
    <w:rsid w:val="00865461"/>
    <w:rsid w:val="00866B87"/>
    <w:rsid w:val="00873969"/>
    <w:rsid w:val="00884C72"/>
    <w:rsid w:val="008875E2"/>
    <w:rsid w:val="008908E1"/>
    <w:rsid w:val="008949AD"/>
    <w:rsid w:val="008A1441"/>
    <w:rsid w:val="008A693A"/>
    <w:rsid w:val="008B77D1"/>
    <w:rsid w:val="008C29A6"/>
    <w:rsid w:val="008C3073"/>
    <w:rsid w:val="008F5F73"/>
    <w:rsid w:val="008F74E7"/>
    <w:rsid w:val="00900701"/>
    <w:rsid w:val="00900DA7"/>
    <w:rsid w:val="00901C8A"/>
    <w:rsid w:val="00910EBF"/>
    <w:rsid w:val="009115DC"/>
    <w:rsid w:val="00913942"/>
    <w:rsid w:val="00926AC0"/>
    <w:rsid w:val="00927254"/>
    <w:rsid w:val="009306A4"/>
    <w:rsid w:val="009408BA"/>
    <w:rsid w:val="009438BC"/>
    <w:rsid w:val="00947D02"/>
    <w:rsid w:val="00952075"/>
    <w:rsid w:val="00957914"/>
    <w:rsid w:val="00960122"/>
    <w:rsid w:val="00962E97"/>
    <w:rsid w:val="0096507C"/>
    <w:rsid w:val="0097028C"/>
    <w:rsid w:val="00973BA0"/>
    <w:rsid w:val="0097712B"/>
    <w:rsid w:val="00977DE2"/>
    <w:rsid w:val="00990C48"/>
    <w:rsid w:val="00992365"/>
    <w:rsid w:val="00995AFA"/>
    <w:rsid w:val="00995E42"/>
    <w:rsid w:val="00996041"/>
    <w:rsid w:val="009A31B7"/>
    <w:rsid w:val="009A3320"/>
    <w:rsid w:val="009A4490"/>
    <w:rsid w:val="009B12A4"/>
    <w:rsid w:val="009B2A58"/>
    <w:rsid w:val="009C1798"/>
    <w:rsid w:val="009C1822"/>
    <w:rsid w:val="009C2304"/>
    <w:rsid w:val="009C5CFE"/>
    <w:rsid w:val="009D23B5"/>
    <w:rsid w:val="009E37A7"/>
    <w:rsid w:val="009F0833"/>
    <w:rsid w:val="009F2341"/>
    <w:rsid w:val="009F2995"/>
    <w:rsid w:val="009F2FF2"/>
    <w:rsid w:val="009F67CB"/>
    <w:rsid w:val="009F6C6A"/>
    <w:rsid w:val="00A02333"/>
    <w:rsid w:val="00A06134"/>
    <w:rsid w:val="00A173A7"/>
    <w:rsid w:val="00A23A17"/>
    <w:rsid w:val="00A23C51"/>
    <w:rsid w:val="00A2536F"/>
    <w:rsid w:val="00A26490"/>
    <w:rsid w:val="00A31C25"/>
    <w:rsid w:val="00A32196"/>
    <w:rsid w:val="00A34723"/>
    <w:rsid w:val="00A34C85"/>
    <w:rsid w:val="00A36AC7"/>
    <w:rsid w:val="00A379AD"/>
    <w:rsid w:val="00A418C2"/>
    <w:rsid w:val="00A450FF"/>
    <w:rsid w:val="00A46F59"/>
    <w:rsid w:val="00A51A47"/>
    <w:rsid w:val="00A529DF"/>
    <w:rsid w:val="00A53D9E"/>
    <w:rsid w:val="00A53F78"/>
    <w:rsid w:val="00A57E3E"/>
    <w:rsid w:val="00A57F2B"/>
    <w:rsid w:val="00A60B57"/>
    <w:rsid w:val="00A66943"/>
    <w:rsid w:val="00A72068"/>
    <w:rsid w:val="00A72FB0"/>
    <w:rsid w:val="00A842EC"/>
    <w:rsid w:val="00A84416"/>
    <w:rsid w:val="00A85D31"/>
    <w:rsid w:val="00A913E5"/>
    <w:rsid w:val="00A91A85"/>
    <w:rsid w:val="00A93F2E"/>
    <w:rsid w:val="00A95E15"/>
    <w:rsid w:val="00A96176"/>
    <w:rsid w:val="00AA40CC"/>
    <w:rsid w:val="00AA59B0"/>
    <w:rsid w:val="00AA5C27"/>
    <w:rsid w:val="00AA6613"/>
    <w:rsid w:val="00AA69E8"/>
    <w:rsid w:val="00AB3A7C"/>
    <w:rsid w:val="00AC0C64"/>
    <w:rsid w:val="00AC3392"/>
    <w:rsid w:val="00AC5CB1"/>
    <w:rsid w:val="00AD4E80"/>
    <w:rsid w:val="00AE04FE"/>
    <w:rsid w:val="00AE25D5"/>
    <w:rsid w:val="00AF0012"/>
    <w:rsid w:val="00B22322"/>
    <w:rsid w:val="00B2485F"/>
    <w:rsid w:val="00B25DC2"/>
    <w:rsid w:val="00B26AE7"/>
    <w:rsid w:val="00B33887"/>
    <w:rsid w:val="00B364D7"/>
    <w:rsid w:val="00B44AEF"/>
    <w:rsid w:val="00B5133A"/>
    <w:rsid w:val="00B53C84"/>
    <w:rsid w:val="00B5542D"/>
    <w:rsid w:val="00B64A8B"/>
    <w:rsid w:val="00B720E4"/>
    <w:rsid w:val="00B7255D"/>
    <w:rsid w:val="00B7422B"/>
    <w:rsid w:val="00B8387D"/>
    <w:rsid w:val="00B86E65"/>
    <w:rsid w:val="00B9015A"/>
    <w:rsid w:val="00B969CC"/>
    <w:rsid w:val="00B97029"/>
    <w:rsid w:val="00B976B7"/>
    <w:rsid w:val="00BA1984"/>
    <w:rsid w:val="00BA4D72"/>
    <w:rsid w:val="00BB0A5C"/>
    <w:rsid w:val="00BB4D59"/>
    <w:rsid w:val="00BB526C"/>
    <w:rsid w:val="00BC390C"/>
    <w:rsid w:val="00BC7227"/>
    <w:rsid w:val="00BC75A0"/>
    <w:rsid w:val="00BD2EB0"/>
    <w:rsid w:val="00BD5100"/>
    <w:rsid w:val="00BD6A5B"/>
    <w:rsid w:val="00BE124F"/>
    <w:rsid w:val="00BF20B9"/>
    <w:rsid w:val="00BF2464"/>
    <w:rsid w:val="00BF3703"/>
    <w:rsid w:val="00BF37C8"/>
    <w:rsid w:val="00C06069"/>
    <w:rsid w:val="00C1012F"/>
    <w:rsid w:val="00C12D75"/>
    <w:rsid w:val="00C13D28"/>
    <w:rsid w:val="00C14CAD"/>
    <w:rsid w:val="00C265C7"/>
    <w:rsid w:val="00C33040"/>
    <w:rsid w:val="00C330C9"/>
    <w:rsid w:val="00C443C0"/>
    <w:rsid w:val="00C44793"/>
    <w:rsid w:val="00C51F2C"/>
    <w:rsid w:val="00C673CC"/>
    <w:rsid w:val="00C715D2"/>
    <w:rsid w:val="00C76571"/>
    <w:rsid w:val="00C804E6"/>
    <w:rsid w:val="00C81DFF"/>
    <w:rsid w:val="00C8441D"/>
    <w:rsid w:val="00C86A3B"/>
    <w:rsid w:val="00C86D18"/>
    <w:rsid w:val="00C90A25"/>
    <w:rsid w:val="00C92880"/>
    <w:rsid w:val="00C92953"/>
    <w:rsid w:val="00C9379C"/>
    <w:rsid w:val="00CA3818"/>
    <w:rsid w:val="00CA54DC"/>
    <w:rsid w:val="00CA689F"/>
    <w:rsid w:val="00CB106F"/>
    <w:rsid w:val="00CB6DCB"/>
    <w:rsid w:val="00CC0949"/>
    <w:rsid w:val="00CC5EAC"/>
    <w:rsid w:val="00CD309A"/>
    <w:rsid w:val="00CD44A1"/>
    <w:rsid w:val="00CD48F0"/>
    <w:rsid w:val="00CD65B6"/>
    <w:rsid w:val="00CE107B"/>
    <w:rsid w:val="00CE162E"/>
    <w:rsid w:val="00CE3EF2"/>
    <w:rsid w:val="00CF37B5"/>
    <w:rsid w:val="00CF4C91"/>
    <w:rsid w:val="00CF5B8D"/>
    <w:rsid w:val="00CF7256"/>
    <w:rsid w:val="00D0102A"/>
    <w:rsid w:val="00D02D12"/>
    <w:rsid w:val="00D05AFB"/>
    <w:rsid w:val="00D10909"/>
    <w:rsid w:val="00D124DB"/>
    <w:rsid w:val="00D14AD9"/>
    <w:rsid w:val="00D15250"/>
    <w:rsid w:val="00D1756C"/>
    <w:rsid w:val="00D21B46"/>
    <w:rsid w:val="00D25184"/>
    <w:rsid w:val="00D27D8C"/>
    <w:rsid w:val="00D51754"/>
    <w:rsid w:val="00D534A0"/>
    <w:rsid w:val="00D54882"/>
    <w:rsid w:val="00D57AC2"/>
    <w:rsid w:val="00D668D7"/>
    <w:rsid w:val="00D70472"/>
    <w:rsid w:val="00D70A1D"/>
    <w:rsid w:val="00D73169"/>
    <w:rsid w:val="00D755AA"/>
    <w:rsid w:val="00D80FF2"/>
    <w:rsid w:val="00D92612"/>
    <w:rsid w:val="00D93FC9"/>
    <w:rsid w:val="00D97647"/>
    <w:rsid w:val="00DA566A"/>
    <w:rsid w:val="00DB327A"/>
    <w:rsid w:val="00DB345D"/>
    <w:rsid w:val="00DB4991"/>
    <w:rsid w:val="00DB75DA"/>
    <w:rsid w:val="00DC2856"/>
    <w:rsid w:val="00DD0DD7"/>
    <w:rsid w:val="00DD6C24"/>
    <w:rsid w:val="00DE7064"/>
    <w:rsid w:val="00DF0FA6"/>
    <w:rsid w:val="00DF7568"/>
    <w:rsid w:val="00E00F77"/>
    <w:rsid w:val="00E03F59"/>
    <w:rsid w:val="00E053B8"/>
    <w:rsid w:val="00E069A0"/>
    <w:rsid w:val="00E130EF"/>
    <w:rsid w:val="00E14698"/>
    <w:rsid w:val="00E15CC1"/>
    <w:rsid w:val="00E20E83"/>
    <w:rsid w:val="00E26000"/>
    <w:rsid w:val="00E30CC0"/>
    <w:rsid w:val="00E319FC"/>
    <w:rsid w:val="00E31AFE"/>
    <w:rsid w:val="00E3465B"/>
    <w:rsid w:val="00E37B2E"/>
    <w:rsid w:val="00E37CA0"/>
    <w:rsid w:val="00E41F86"/>
    <w:rsid w:val="00E449D5"/>
    <w:rsid w:val="00E469C0"/>
    <w:rsid w:val="00E53CC1"/>
    <w:rsid w:val="00E546AD"/>
    <w:rsid w:val="00E54C37"/>
    <w:rsid w:val="00E54F7E"/>
    <w:rsid w:val="00E56A28"/>
    <w:rsid w:val="00E56E7A"/>
    <w:rsid w:val="00E619B4"/>
    <w:rsid w:val="00E73974"/>
    <w:rsid w:val="00E901ED"/>
    <w:rsid w:val="00E95C85"/>
    <w:rsid w:val="00E96CBE"/>
    <w:rsid w:val="00E97FEF"/>
    <w:rsid w:val="00EA03EC"/>
    <w:rsid w:val="00EA205C"/>
    <w:rsid w:val="00EA5172"/>
    <w:rsid w:val="00EA7B61"/>
    <w:rsid w:val="00EB7981"/>
    <w:rsid w:val="00EC6271"/>
    <w:rsid w:val="00ED25C0"/>
    <w:rsid w:val="00ED6100"/>
    <w:rsid w:val="00EE3888"/>
    <w:rsid w:val="00EF1B10"/>
    <w:rsid w:val="00EF3D31"/>
    <w:rsid w:val="00EF5435"/>
    <w:rsid w:val="00EF5B1C"/>
    <w:rsid w:val="00EF605E"/>
    <w:rsid w:val="00EF694D"/>
    <w:rsid w:val="00F064DA"/>
    <w:rsid w:val="00F1104C"/>
    <w:rsid w:val="00F1537F"/>
    <w:rsid w:val="00F168CF"/>
    <w:rsid w:val="00F175C6"/>
    <w:rsid w:val="00F21DCB"/>
    <w:rsid w:val="00F246C1"/>
    <w:rsid w:val="00F252A5"/>
    <w:rsid w:val="00F265CC"/>
    <w:rsid w:val="00F3322B"/>
    <w:rsid w:val="00F33F3B"/>
    <w:rsid w:val="00F357DD"/>
    <w:rsid w:val="00F430FA"/>
    <w:rsid w:val="00F4483B"/>
    <w:rsid w:val="00F45DE0"/>
    <w:rsid w:val="00F470F7"/>
    <w:rsid w:val="00F543A6"/>
    <w:rsid w:val="00F571EF"/>
    <w:rsid w:val="00F67163"/>
    <w:rsid w:val="00F749F1"/>
    <w:rsid w:val="00F85BBE"/>
    <w:rsid w:val="00F85F0A"/>
    <w:rsid w:val="00F87F72"/>
    <w:rsid w:val="00F90803"/>
    <w:rsid w:val="00F92580"/>
    <w:rsid w:val="00F93330"/>
    <w:rsid w:val="00F970F3"/>
    <w:rsid w:val="00FA3940"/>
    <w:rsid w:val="00FA6532"/>
    <w:rsid w:val="00FA6544"/>
    <w:rsid w:val="00FA72E8"/>
    <w:rsid w:val="00FA7F21"/>
    <w:rsid w:val="00FB0E7E"/>
    <w:rsid w:val="00FB0F40"/>
    <w:rsid w:val="00FB444A"/>
    <w:rsid w:val="00FB5564"/>
    <w:rsid w:val="00FC17B5"/>
    <w:rsid w:val="00FD45AB"/>
    <w:rsid w:val="00FF676F"/>
    <w:rsid w:val="00FF68DE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hyperlink" Target="mailto:zdzislaw.skorupa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grupaenea/o_grupie/enea-polaniec/zamowienia/dokumenty-dla-wykonawcow/owzu-wersja-nz-4-2018.pdf?t=1544077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CDA5-7346-4DA6-AA7A-C4BA86E3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11362</Words>
  <Characters>68177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6</cp:revision>
  <cp:lastPrinted>2018-06-26T10:30:00Z</cp:lastPrinted>
  <dcterms:created xsi:type="dcterms:W3CDTF">2018-12-13T09:43:00Z</dcterms:created>
  <dcterms:modified xsi:type="dcterms:W3CDTF">2018-12-13T10:03:00Z</dcterms:modified>
</cp:coreProperties>
</file>